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8C" w:rsidRPr="008928D1" w:rsidRDefault="008B3995">
      <w:pPr>
        <w:rPr>
          <w:b/>
          <w:sz w:val="24"/>
          <w:szCs w:val="24"/>
          <w:u w:val="single"/>
        </w:rPr>
      </w:pPr>
      <w:r w:rsidRPr="008928D1">
        <w:rPr>
          <w:b/>
          <w:sz w:val="24"/>
          <w:szCs w:val="24"/>
          <w:u w:val="single"/>
        </w:rPr>
        <w:t xml:space="preserve">Jämförelse katolska, ortodoxa och protestantiska kyrkan. </w:t>
      </w:r>
    </w:p>
    <w:p w:rsidR="0047125A" w:rsidRDefault="0047125A">
      <w:pPr>
        <w:rPr>
          <w:sz w:val="20"/>
          <w:szCs w:val="20"/>
        </w:rPr>
      </w:pPr>
      <w:r w:rsidRPr="00513201">
        <w:rPr>
          <w:sz w:val="20"/>
          <w:szCs w:val="20"/>
        </w:rPr>
        <w:t xml:space="preserve">Du kommer att jobba med din bänkkamrat. Ni kommer att få ett antal bilder som alla har med kristendomen att göra. Ni ska med hjälp av bilderna avgöra: </w:t>
      </w:r>
    </w:p>
    <w:p w:rsidR="000914AD" w:rsidRPr="00513201" w:rsidRDefault="000914AD">
      <w:pPr>
        <w:rPr>
          <w:sz w:val="20"/>
          <w:szCs w:val="20"/>
        </w:rPr>
      </w:pPr>
      <w:r>
        <w:rPr>
          <w:sz w:val="20"/>
          <w:szCs w:val="20"/>
        </w:rPr>
        <w:t xml:space="preserve">Klipp ut bilderna och fundera kring följande frågor: </w:t>
      </w:r>
    </w:p>
    <w:p w:rsidR="0047125A" w:rsidRPr="00513201" w:rsidRDefault="0047125A" w:rsidP="0047125A">
      <w:pPr>
        <w:pStyle w:val="ListParagraph"/>
        <w:numPr>
          <w:ilvl w:val="0"/>
          <w:numId w:val="5"/>
        </w:numPr>
        <w:rPr>
          <w:sz w:val="20"/>
          <w:szCs w:val="20"/>
        </w:rPr>
      </w:pPr>
      <w:r w:rsidRPr="00513201">
        <w:rPr>
          <w:sz w:val="20"/>
          <w:szCs w:val="20"/>
        </w:rPr>
        <w:t xml:space="preserve">Vad visar bilden? </w:t>
      </w:r>
      <w:r w:rsidR="00513201" w:rsidRPr="00513201">
        <w:rPr>
          <w:sz w:val="20"/>
          <w:szCs w:val="20"/>
        </w:rPr>
        <w:t xml:space="preserve"> Beskriv så utförligt ni kan. </w:t>
      </w:r>
    </w:p>
    <w:p w:rsidR="0047125A" w:rsidRPr="00513201" w:rsidRDefault="0047125A" w:rsidP="0047125A">
      <w:pPr>
        <w:pStyle w:val="ListParagraph"/>
        <w:numPr>
          <w:ilvl w:val="0"/>
          <w:numId w:val="5"/>
        </w:numPr>
        <w:rPr>
          <w:sz w:val="20"/>
          <w:szCs w:val="20"/>
        </w:rPr>
      </w:pPr>
      <w:r w:rsidRPr="00513201">
        <w:rPr>
          <w:sz w:val="20"/>
          <w:szCs w:val="20"/>
        </w:rPr>
        <w:t xml:space="preserve">Vilken bild tror ni hör till </w:t>
      </w:r>
      <w:r w:rsidR="000914AD">
        <w:rPr>
          <w:sz w:val="20"/>
          <w:szCs w:val="20"/>
        </w:rPr>
        <w:t xml:space="preserve">vilken inriktning. </w:t>
      </w:r>
      <w:proofErr w:type="gramStart"/>
      <w:r w:rsidR="000914AD">
        <w:rPr>
          <w:sz w:val="20"/>
          <w:szCs w:val="20"/>
        </w:rPr>
        <w:t>” Bilden</w:t>
      </w:r>
      <w:proofErr w:type="gramEnd"/>
      <w:r w:rsidR="000914AD">
        <w:rPr>
          <w:sz w:val="20"/>
          <w:szCs w:val="20"/>
        </w:rPr>
        <w:t xml:space="preserve"> passar bäst ihop med___________________   därför att inom______________ har de </w:t>
      </w:r>
      <w:proofErr w:type="spellStart"/>
      <w:r w:rsidR="000914AD">
        <w:rPr>
          <w:sz w:val="20"/>
          <w:szCs w:val="20"/>
        </w:rPr>
        <w:t>etc</w:t>
      </w:r>
      <w:proofErr w:type="spellEnd"/>
      <w:r w:rsidR="000914AD">
        <w:rPr>
          <w:sz w:val="20"/>
          <w:szCs w:val="20"/>
        </w:rPr>
        <w:t xml:space="preserve">…… </w:t>
      </w:r>
    </w:p>
    <w:p w:rsidR="0047125A" w:rsidRDefault="00513201" w:rsidP="0047125A">
      <w:pPr>
        <w:pStyle w:val="ListParagraph"/>
        <w:numPr>
          <w:ilvl w:val="0"/>
          <w:numId w:val="5"/>
        </w:numPr>
        <w:rPr>
          <w:sz w:val="20"/>
          <w:szCs w:val="20"/>
        </w:rPr>
      </w:pPr>
      <w:r w:rsidRPr="00513201">
        <w:rPr>
          <w:sz w:val="20"/>
          <w:szCs w:val="20"/>
        </w:rPr>
        <w:t xml:space="preserve">Passar bilden in under någon/några rubriker? </w:t>
      </w:r>
      <w:r w:rsidR="000914AD">
        <w:rPr>
          <w:sz w:val="20"/>
          <w:szCs w:val="20"/>
        </w:rPr>
        <w:t>Bilder handlar om_______________</w:t>
      </w:r>
      <w:proofErr w:type="gramStart"/>
      <w:r w:rsidR="000914AD">
        <w:rPr>
          <w:sz w:val="20"/>
          <w:szCs w:val="20"/>
        </w:rPr>
        <w:t>_   därför</w:t>
      </w:r>
      <w:proofErr w:type="gramEnd"/>
      <w:r w:rsidR="000914AD">
        <w:rPr>
          <w:sz w:val="20"/>
          <w:szCs w:val="20"/>
        </w:rPr>
        <w:t xml:space="preserve"> att </w:t>
      </w:r>
    </w:p>
    <w:p w:rsidR="000914AD" w:rsidRDefault="000914AD" w:rsidP="0047125A">
      <w:pPr>
        <w:pStyle w:val="ListParagraph"/>
        <w:numPr>
          <w:ilvl w:val="0"/>
          <w:numId w:val="5"/>
        </w:numPr>
        <w:rPr>
          <w:sz w:val="20"/>
          <w:szCs w:val="20"/>
        </w:rPr>
      </w:pPr>
      <w:r>
        <w:rPr>
          <w:sz w:val="20"/>
          <w:szCs w:val="20"/>
        </w:rPr>
        <w:t>Bilden passar ihop med någon annan bild? (samband)</w:t>
      </w:r>
      <w:proofErr w:type="gramStart"/>
      <w:r>
        <w:rPr>
          <w:sz w:val="20"/>
          <w:szCs w:val="20"/>
        </w:rPr>
        <w:t>……</w:t>
      </w:r>
      <w:proofErr w:type="gramEnd"/>
      <w:r>
        <w:rPr>
          <w:sz w:val="20"/>
          <w:szCs w:val="20"/>
        </w:rPr>
        <w:t xml:space="preserve"> </w:t>
      </w:r>
    </w:p>
    <w:p w:rsidR="000914AD" w:rsidRPr="000914AD" w:rsidRDefault="000914AD" w:rsidP="000914AD">
      <w:pPr>
        <w:rPr>
          <w:sz w:val="20"/>
          <w:szCs w:val="20"/>
        </w:rPr>
      </w:pPr>
      <w:r>
        <w:rPr>
          <w:sz w:val="20"/>
          <w:szCs w:val="20"/>
        </w:rPr>
        <w:t xml:space="preserve">När ni är någorlunda säkra på att ni har besvarat fråga 1-4 till de flesta bilderna kan ni göra 5. </w:t>
      </w:r>
    </w:p>
    <w:p w:rsidR="00513201" w:rsidRPr="00513201" w:rsidRDefault="00513201" w:rsidP="00513201">
      <w:pPr>
        <w:rPr>
          <w:b/>
          <w:sz w:val="20"/>
          <w:szCs w:val="20"/>
        </w:rPr>
      </w:pPr>
      <w:r w:rsidRPr="00513201">
        <w:rPr>
          <w:sz w:val="20"/>
          <w:szCs w:val="20"/>
        </w:rPr>
        <w:t xml:space="preserve">Rubriker, att använda, </w:t>
      </w:r>
      <w:r w:rsidRPr="00513201">
        <w:rPr>
          <w:b/>
          <w:sz w:val="20"/>
          <w:szCs w:val="20"/>
        </w:rPr>
        <w:t>historia- högtider/traditioner- byggnader- ikoner-symboler-centrala tankar/ levnadsregler- (</w:t>
      </w:r>
      <w:proofErr w:type="gramStart"/>
      <w:r w:rsidRPr="00513201">
        <w:rPr>
          <w:b/>
          <w:sz w:val="20"/>
          <w:szCs w:val="20"/>
        </w:rPr>
        <w:t>tex</w:t>
      </w:r>
      <w:proofErr w:type="gramEnd"/>
      <w:r w:rsidRPr="00513201">
        <w:rPr>
          <w:b/>
          <w:sz w:val="20"/>
          <w:szCs w:val="20"/>
        </w:rPr>
        <w:t xml:space="preserve"> sakrament) - religiösa ledare/personer. </w:t>
      </w:r>
    </w:p>
    <w:p w:rsidR="00513201" w:rsidRPr="00513201" w:rsidRDefault="00E16423" w:rsidP="000062AE">
      <w:pPr>
        <w:rPr>
          <w:sz w:val="20"/>
          <w:szCs w:val="20"/>
        </w:rPr>
      </w:pPr>
      <w:r w:rsidRPr="00513201">
        <w:rPr>
          <w:sz w:val="20"/>
          <w:szCs w:val="20"/>
        </w:rPr>
        <w:t>Till din hjälp på lektionerna har du följande material: Religionsboken, Den engelska religionsboken, Häfte. Om du vill jobba med detta hemifrån tipsar jag också om:</w:t>
      </w:r>
      <w:r w:rsidR="008928D1" w:rsidRPr="00513201">
        <w:rPr>
          <w:sz w:val="20"/>
          <w:szCs w:val="20"/>
        </w:rPr>
        <w:t xml:space="preserve"> </w:t>
      </w:r>
      <w:r w:rsidRPr="00513201">
        <w:rPr>
          <w:sz w:val="20"/>
          <w:szCs w:val="20"/>
        </w:rPr>
        <w:t xml:space="preserve">So-rummet.se, lankskafferiet.se, (Dessa sidor känner du till och jag har visat dem förr). </w:t>
      </w:r>
      <w:r w:rsidR="0038356F">
        <w:rPr>
          <w:sz w:val="20"/>
          <w:szCs w:val="20"/>
        </w:rPr>
        <w:t xml:space="preserve">Eller googla helt enkelt det du tror att bilden visar. </w:t>
      </w:r>
      <w:bookmarkStart w:id="0" w:name="_GoBack"/>
      <w:bookmarkEnd w:id="0"/>
    </w:p>
    <w:p w:rsidR="00513201" w:rsidRPr="00513201" w:rsidRDefault="00513201" w:rsidP="00513201">
      <w:pPr>
        <w:pStyle w:val="ListParagraph"/>
        <w:numPr>
          <w:ilvl w:val="0"/>
          <w:numId w:val="5"/>
        </w:numPr>
        <w:rPr>
          <w:sz w:val="20"/>
          <w:szCs w:val="20"/>
        </w:rPr>
      </w:pPr>
      <w:r w:rsidRPr="00513201">
        <w:rPr>
          <w:sz w:val="20"/>
          <w:szCs w:val="20"/>
        </w:rPr>
        <w:t xml:space="preserve">Här kommer några frågor som ni kan besvara då ni har förstått bilderna och kan använda dem för att förklara. </w:t>
      </w:r>
    </w:p>
    <w:p w:rsidR="00F23598" w:rsidRPr="00513201" w:rsidRDefault="00F23598" w:rsidP="000062AE">
      <w:pPr>
        <w:rPr>
          <w:b/>
          <w:sz w:val="20"/>
          <w:szCs w:val="20"/>
          <w:u w:val="single"/>
        </w:rPr>
      </w:pPr>
      <w:r w:rsidRPr="00513201">
        <w:rPr>
          <w:b/>
          <w:sz w:val="20"/>
          <w:szCs w:val="20"/>
          <w:u w:val="single"/>
        </w:rPr>
        <w:t>Kort historia</w:t>
      </w:r>
      <w:r w:rsidR="002E5EC7" w:rsidRPr="00513201">
        <w:rPr>
          <w:b/>
          <w:sz w:val="20"/>
          <w:szCs w:val="20"/>
          <w:u w:val="single"/>
        </w:rPr>
        <w:t>, organisation</w:t>
      </w:r>
      <w:r w:rsidRPr="00513201">
        <w:rPr>
          <w:b/>
          <w:sz w:val="20"/>
          <w:szCs w:val="20"/>
          <w:u w:val="single"/>
        </w:rPr>
        <w:t xml:space="preserve"> och utbredning idag: </w:t>
      </w:r>
    </w:p>
    <w:p w:rsidR="000062AE" w:rsidRPr="00513201" w:rsidRDefault="008B3995" w:rsidP="000062AE">
      <w:pPr>
        <w:rPr>
          <w:i/>
          <w:sz w:val="20"/>
          <w:szCs w:val="20"/>
        </w:rPr>
      </w:pPr>
      <w:r w:rsidRPr="00513201">
        <w:rPr>
          <w:i/>
          <w:sz w:val="20"/>
          <w:szCs w:val="20"/>
        </w:rPr>
        <w:t xml:space="preserve">Varför delades kristendomen i tre delar? </w:t>
      </w:r>
      <w:r w:rsidR="000062AE" w:rsidRPr="00513201">
        <w:rPr>
          <w:i/>
          <w:sz w:val="20"/>
          <w:szCs w:val="20"/>
        </w:rPr>
        <w:t xml:space="preserve">Fördjupa lite kring varför ortodoxa kyrkan </w:t>
      </w:r>
      <w:r w:rsidR="00E16423" w:rsidRPr="00513201">
        <w:rPr>
          <w:i/>
          <w:sz w:val="20"/>
          <w:szCs w:val="20"/>
        </w:rPr>
        <w:t xml:space="preserve">bröt sig ur </w:t>
      </w:r>
      <w:r w:rsidR="000062AE" w:rsidRPr="00513201">
        <w:rPr>
          <w:i/>
          <w:sz w:val="20"/>
          <w:szCs w:val="20"/>
        </w:rPr>
        <w:t xml:space="preserve">och sedan </w:t>
      </w:r>
      <w:r w:rsidR="00E16423" w:rsidRPr="00513201">
        <w:rPr>
          <w:i/>
          <w:sz w:val="20"/>
          <w:szCs w:val="20"/>
        </w:rPr>
        <w:t xml:space="preserve">kort hur </w:t>
      </w:r>
      <w:r w:rsidR="000062AE" w:rsidRPr="00513201">
        <w:rPr>
          <w:i/>
          <w:sz w:val="20"/>
          <w:szCs w:val="20"/>
        </w:rPr>
        <w:t xml:space="preserve">protestantiska kyrkan uppkom. </w:t>
      </w:r>
    </w:p>
    <w:p w:rsidR="002E5EC7" w:rsidRPr="00513201" w:rsidRDefault="002E5EC7" w:rsidP="002E5EC7">
      <w:pPr>
        <w:rPr>
          <w:i/>
          <w:sz w:val="20"/>
          <w:szCs w:val="20"/>
        </w:rPr>
      </w:pPr>
      <w:r w:rsidRPr="00513201">
        <w:rPr>
          <w:i/>
          <w:sz w:val="20"/>
          <w:szCs w:val="20"/>
        </w:rPr>
        <w:t xml:space="preserve">Beskriv hur de tre riktningarnas organisation ser ut. Det vill säga vem är högste ledare, vilka andra viktiga personer finns inom </w:t>
      </w:r>
      <w:r w:rsidR="00E16423" w:rsidRPr="00513201">
        <w:rPr>
          <w:i/>
          <w:sz w:val="20"/>
          <w:szCs w:val="20"/>
        </w:rPr>
        <w:t>riktningen, vad skiljer dem åt vad gäller organisation?</w:t>
      </w:r>
    </w:p>
    <w:p w:rsidR="000062AE" w:rsidRPr="00513201" w:rsidRDefault="000062AE">
      <w:pPr>
        <w:rPr>
          <w:i/>
          <w:sz w:val="20"/>
          <w:szCs w:val="20"/>
        </w:rPr>
      </w:pPr>
      <w:r w:rsidRPr="00513201">
        <w:rPr>
          <w:i/>
          <w:sz w:val="20"/>
          <w:szCs w:val="20"/>
        </w:rPr>
        <w:t>I vilka delar av världen finns de olika inri</w:t>
      </w:r>
      <w:r w:rsidR="00F23598" w:rsidRPr="00513201">
        <w:rPr>
          <w:i/>
          <w:sz w:val="20"/>
          <w:szCs w:val="20"/>
        </w:rPr>
        <w:t>ktningarna och hur många anhängare</w:t>
      </w:r>
      <w:r w:rsidRPr="00513201">
        <w:rPr>
          <w:i/>
          <w:sz w:val="20"/>
          <w:szCs w:val="20"/>
        </w:rPr>
        <w:t xml:space="preserve"> har de? </w:t>
      </w:r>
      <w:r w:rsidR="00E16423" w:rsidRPr="00513201">
        <w:rPr>
          <w:i/>
          <w:sz w:val="20"/>
          <w:szCs w:val="20"/>
        </w:rPr>
        <w:t>(besvaras kort)</w:t>
      </w:r>
    </w:p>
    <w:p w:rsidR="00F23598" w:rsidRPr="00513201" w:rsidRDefault="00F23598">
      <w:pPr>
        <w:rPr>
          <w:b/>
          <w:sz w:val="20"/>
          <w:szCs w:val="20"/>
          <w:u w:val="single"/>
        </w:rPr>
      </w:pPr>
      <w:r w:rsidRPr="00513201">
        <w:rPr>
          <w:b/>
          <w:sz w:val="20"/>
          <w:szCs w:val="20"/>
          <w:u w:val="single"/>
        </w:rPr>
        <w:t xml:space="preserve">Beskriv och jämför kyrkor, ikoner, symboler, sakrament, högtider och riter. </w:t>
      </w:r>
    </w:p>
    <w:p w:rsidR="00F23598" w:rsidRPr="00513201" w:rsidRDefault="00F23598" w:rsidP="00F23598">
      <w:pPr>
        <w:rPr>
          <w:i/>
          <w:sz w:val="20"/>
          <w:szCs w:val="20"/>
        </w:rPr>
      </w:pPr>
      <w:r w:rsidRPr="00513201">
        <w:rPr>
          <w:i/>
          <w:sz w:val="20"/>
          <w:szCs w:val="20"/>
        </w:rPr>
        <w:t xml:space="preserve">Finns det skillnader i hur deras byggnader (kyrkor) ser ut? </w:t>
      </w:r>
    </w:p>
    <w:p w:rsidR="00E16423" w:rsidRPr="00513201" w:rsidRDefault="00E16423">
      <w:pPr>
        <w:rPr>
          <w:i/>
          <w:sz w:val="20"/>
          <w:szCs w:val="20"/>
        </w:rPr>
      </w:pPr>
      <w:r w:rsidRPr="00513201">
        <w:rPr>
          <w:sz w:val="20"/>
          <w:szCs w:val="20"/>
        </w:rPr>
        <w:t xml:space="preserve">Vilken betydelse har </w:t>
      </w:r>
      <w:r w:rsidR="008B3995" w:rsidRPr="00513201">
        <w:rPr>
          <w:b/>
          <w:i/>
          <w:sz w:val="20"/>
          <w:szCs w:val="20"/>
        </w:rPr>
        <w:t>ikon</w:t>
      </w:r>
      <w:r w:rsidRPr="00513201">
        <w:rPr>
          <w:b/>
          <w:i/>
          <w:sz w:val="20"/>
          <w:szCs w:val="20"/>
        </w:rPr>
        <w:t xml:space="preserve">er/symboler? </w:t>
      </w:r>
      <w:r w:rsidRPr="00513201">
        <w:rPr>
          <w:sz w:val="20"/>
          <w:szCs w:val="20"/>
        </w:rPr>
        <w:t xml:space="preserve">Används dessa oftare inom någon inriktning? </w:t>
      </w:r>
      <w:proofErr w:type="gramStart"/>
      <w:r w:rsidRPr="00513201">
        <w:rPr>
          <w:sz w:val="20"/>
          <w:szCs w:val="20"/>
        </w:rPr>
        <w:t>Tex</w:t>
      </w:r>
      <w:proofErr w:type="gramEnd"/>
      <w:r w:rsidRPr="00513201">
        <w:rPr>
          <w:sz w:val="20"/>
          <w:szCs w:val="20"/>
        </w:rPr>
        <w:t xml:space="preserve"> korset. </w:t>
      </w:r>
      <w:r w:rsidRPr="00513201">
        <w:rPr>
          <w:b/>
          <w:i/>
          <w:sz w:val="20"/>
          <w:szCs w:val="20"/>
        </w:rPr>
        <w:t xml:space="preserve"> </w:t>
      </w:r>
    </w:p>
    <w:p w:rsidR="008B3995" w:rsidRPr="00513201" w:rsidRDefault="008B3995">
      <w:pPr>
        <w:rPr>
          <w:i/>
          <w:sz w:val="20"/>
          <w:szCs w:val="20"/>
        </w:rPr>
      </w:pPr>
      <w:r w:rsidRPr="00513201">
        <w:rPr>
          <w:i/>
          <w:sz w:val="20"/>
          <w:szCs w:val="20"/>
        </w:rPr>
        <w:t xml:space="preserve">Beskriv vilka </w:t>
      </w:r>
      <w:r w:rsidRPr="00513201">
        <w:rPr>
          <w:b/>
          <w:i/>
          <w:sz w:val="20"/>
          <w:szCs w:val="20"/>
        </w:rPr>
        <w:t>skillnader</w:t>
      </w:r>
      <w:r w:rsidRPr="00513201">
        <w:rPr>
          <w:i/>
          <w:sz w:val="20"/>
          <w:szCs w:val="20"/>
        </w:rPr>
        <w:t xml:space="preserve"> som finns mellan de 3 inriktningarna </w:t>
      </w:r>
      <w:r w:rsidRPr="00513201">
        <w:rPr>
          <w:b/>
          <w:i/>
          <w:sz w:val="20"/>
          <w:szCs w:val="20"/>
        </w:rPr>
        <w:t>vad gäller synen på sakramenten</w:t>
      </w:r>
      <w:r w:rsidRPr="00513201">
        <w:rPr>
          <w:i/>
          <w:sz w:val="20"/>
          <w:szCs w:val="20"/>
        </w:rPr>
        <w:t xml:space="preserve">. </w:t>
      </w:r>
      <w:r w:rsidR="00E16423" w:rsidRPr="00513201">
        <w:rPr>
          <w:i/>
          <w:sz w:val="20"/>
          <w:szCs w:val="20"/>
        </w:rPr>
        <w:t>Beskriv kort vilka</w:t>
      </w:r>
      <w:r w:rsidR="000062AE" w:rsidRPr="00513201">
        <w:rPr>
          <w:i/>
          <w:sz w:val="20"/>
          <w:szCs w:val="20"/>
        </w:rPr>
        <w:t xml:space="preserve"> sakramenten</w:t>
      </w:r>
      <w:r w:rsidR="00E16423" w:rsidRPr="00513201">
        <w:rPr>
          <w:i/>
          <w:sz w:val="20"/>
          <w:szCs w:val="20"/>
        </w:rPr>
        <w:t xml:space="preserve"> är</w:t>
      </w:r>
      <w:r w:rsidR="000062AE" w:rsidRPr="00513201">
        <w:rPr>
          <w:i/>
          <w:sz w:val="20"/>
          <w:szCs w:val="20"/>
        </w:rPr>
        <w:t xml:space="preserve"> och </w:t>
      </w:r>
      <w:r w:rsidR="000062AE" w:rsidRPr="00513201">
        <w:rPr>
          <w:b/>
          <w:i/>
          <w:sz w:val="20"/>
          <w:szCs w:val="20"/>
        </w:rPr>
        <w:t>vilka olikheter</w:t>
      </w:r>
      <w:r w:rsidR="000062AE" w:rsidRPr="00513201">
        <w:rPr>
          <w:i/>
          <w:sz w:val="20"/>
          <w:szCs w:val="20"/>
        </w:rPr>
        <w:t xml:space="preserve"> finns mellan inriktningarna? </w:t>
      </w:r>
    </w:p>
    <w:p w:rsidR="000062AE" w:rsidRPr="00513201" w:rsidRDefault="008B3995" w:rsidP="008B3995">
      <w:pPr>
        <w:rPr>
          <w:i/>
          <w:sz w:val="20"/>
          <w:szCs w:val="20"/>
        </w:rPr>
      </w:pPr>
      <w:r w:rsidRPr="00513201">
        <w:rPr>
          <w:i/>
          <w:sz w:val="20"/>
          <w:szCs w:val="20"/>
        </w:rPr>
        <w:t>Beskriv en</w:t>
      </w:r>
      <w:r w:rsidR="000062AE" w:rsidRPr="00513201">
        <w:rPr>
          <w:i/>
          <w:sz w:val="20"/>
          <w:szCs w:val="20"/>
        </w:rPr>
        <w:t xml:space="preserve"> religiös</w:t>
      </w:r>
      <w:r w:rsidRPr="00513201">
        <w:rPr>
          <w:i/>
          <w:sz w:val="20"/>
          <w:szCs w:val="20"/>
        </w:rPr>
        <w:t xml:space="preserve"> rit/ritual som </w:t>
      </w:r>
      <w:r w:rsidR="000062AE" w:rsidRPr="00513201">
        <w:rPr>
          <w:i/>
          <w:sz w:val="20"/>
          <w:szCs w:val="20"/>
        </w:rPr>
        <w:t xml:space="preserve">är central för varje religiös inriktning. (inte sakrament utan annan). </w:t>
      </w:r>
    </w:p>
    <w:p w:rsidR="002E5EC7" w:rsidRPr="00513201" w:rsidRDefault="00E16423" w:rsidP="002E5EC7">
      <w:pPr>
        <w:rPr>
          <w:i/>
          <w:sz w:val="20"/>
          <w:szCs w:val="20"/>
        </w:rPr>
      </w:pPr>
      <w:r w:rsidRPr="00513201">
        <w:rPr>
          <w:i/>
          <w:sz w:val="20"/>
          <w:szCs w:val="20"/>
        </w:rPr>
        <w:t>Hur firas</w:t>
      </w:r>
      <w:r w:rsidR="002E5EC7" w:rsidRPr="00513201">
        <w:rPr>
          <w:i/>
          <w:sz w:val="20"/>
          <w:szCs w:val="20"/>
        </w:rPr>
        <w:t xml:space="preserve"> högtider? Ser firandet likadant ut och firar man kanske olika saker? </w:t>
      </w:r>
    </w:p>
    <w:p w:rsidR="00F23598" w:rsidRPr="00513201" w:rsidRDefault="00F23598" w:rsidP="008B3995">
      <w:pPr>
        <w:rPr>
          <w:b/>
          <w:sz w:val="20"/>
          <w:szCs w:val="20"/>
          <w:u w:val="single"/>
        </w:rPr>
      </w:pPr>
      <w:r w:rsidRPr="00513201">
        <w:rPr>
          <w:b/>
          <w:sz w:val="20"/>
          <w:szCs w:val="20"/>
          <w:u w:val="single"/>
        </w:rPr>
        <w:t xml:space="preserve">Hur ser </w:t>
      </w:r>
      <w:r w:rsidR="002E5EC7" w:rsidRPr="00513201">
        <w:rPr>
          <w:b/>
          <w:sz w:val="20"/>
          <w:szCs w:val="20"/>
          <w:u w:val="single"/>
        </w:rPr>
        <w:t xml:space="preserve">de på bibeln, </w:t>
      </w:r>
      <w:r w:rsidRPr="00513201">
        <w:rPr>
          <w:b/>
          <w:sz w:val="20"/>
          <w:szCs w:val="20"/>
          <w:u w:val="single"/>
        </w:rPr>
        <w:t>det gudomliga</w:t>
      </w:r>
      <w:r w:rsidR="002E5EC7" w:rsidRPr="00513201">
        <w:rPr>
          <w:b/>
          <w:sz w:val="20"/>
          <w:szCs w:val="20"/>
          <w:u w:val="single"/>
        </w:rPr>
        <w:t xml:space="preserve"> och etik och moral</w:t>
      </w:r>
      <w:r w:rsidRPr="00513201">
        <w:rPr>
          <w:b/>
          <w:sz w:val="20"/>
          <w:szCs w:val="20"/>
          <w:u w:val="single"/>
        </w:rPr>
        <w:t xml:space="preserve">? </w:t>
      </w:r>
    </w:p>
    <w:p w:rsidR="000062AE" w:rsidRPr="00513201" w:rsidRDefault="000062AE" w:rsidP="008B3995">
      <w:pPr>
        <w:rPr>
          <w:i/>
          <w:sz w:val="20"/>
          <w:szCs w:val="20"/>
        </w:rPr>
      </w:pPr>
      <w:r w:rsidRPr="00513201">
        <w:rPr>
          <w:i/>
          <w:sz w:val="20"/>
          <w:szCs w:val="20"/>
        </w:rPr>
        <w:t xml:space="preserve">Hur ser </w:t>
      </w:r>
      <w:r w:rsidR="00F23598" w:rsidRPr="00513201">
        <w:rPr>
          <w:i/>
          <w:sz w:val="20"/>
          <w:szCs w:val="20"/>
        </w:rPr>
        <w:t>inriktningarna på</w:t>
      </w:r>
      <w:r w:rsidRPr="00513201">
        <w:rPr>
          <w:i/>
          <w:sz w:val="20"/>
          <w:szCs w:val="20"/>
        </w:rPr>
        <w:t xml:space="preserve"> helgon? Är detta lika viktigt för alla tre?</w:t>
      </w:r>
      <w:r w:rsidR="002E5EC7" w:rsidRPr="00513201">
        <w:rPr>
          <w:i/>
          <w:sz w:val="20"/>
          <w:szCs w:val="20"/>
        </w:rPr>
        <w:t xml:space="preserve"> (välj </w:t>
      </w:r>
      <w:proofErr w:type="gramStart"/>
      <w:r w:rsidR="002D0D44" w:rsidRPr="00513201">
        <w:rPr>
          <w:i/>
          <w:sz w:val="20"/>
          <w:szCs w:val="20"/>
        </w:rPr>
        <w:t>tex</w:t>
      </w:r>
      <w:proofErr w:type="gramEnd"/>
      <w:r w:rsidR="002D0D44" w:rsidRPr="00513201">
        <w:rPr>
          <w:i/>
          <w:sz w:val="20"/>
          <w:szCs w:val="20"/>
        </w:rPr>
        <w:t xml:space="preserve"> att fokusera på </w:t>
      </w:r>
      <w:r w:rsidR="002E5EC7" w:rsidRPr="00513201">
        <w:rPr>
          <w:i/>
          <w:sz w:val="20"/>
          <w:szCs w:val="20"/>
        </w:rPr>
        <w:t>ett helgon)</w:t>
      </w:r>
    </w:p>
    <w:p w:rsidR="000062AE" w:rsidRPr="00513201" w:rsidRDefault="000062AE" w:rsidP="008B3995">
      <w:pPr>
        <w:rPr>
          <w:i/>
          <w:sz w:val="20"/>
          <w:szCs w:val="20"/>
        </w:rPr>
      </w:pPr>
      <w:r w:rsidRPr="00513201">
        <w:rPr>
          <w:i/>
          <w:sz w:val="20"/>
          <w:szCs w:val="20"/>
        </w:rPr>
        <w:t xml:space="preserve">Beskriv om det finns någon/några skillnader mellan hur de tre riktningarna ser på bibeln. Är samma delar </w:t>
      </w:r>
      <w:r w:rsidR="00F23598" w:rsidRPr="00513201">
        <w:rPr>
          <w:i/>
          <w:sz w:val="20"/>
          <w:szCs w:val="20"/>
        </w:rPr>
        <w:t xml:space="preserve">av bibeln </w:t>
      </w:r>
      <w:r w:rsidRPr="00513201">
        <w:rPr>
          <w:i/>
          <w:sz w:val="20"/>
          <w:szCs w:val="20"/>
        </w:rPr>
        <w:t xml:space="preserve">viktiga för dem? </w:t>
      </w:r>
    </w:p>
    <w:p w:rsidR="00F23598" w:rsidRPr="00513201" w:rsidRDefault="00176AA1" w:rsidP="008B3995">
      <w:pPr>
        <w:rPr>
          <w:i/>
          <w:sz w:val="20"/>
          <w:szCs w:val="20"/>
        </w:rPr>
      </w:pPr>
      <w:r w:rsidRPr="00513201">
        <w:rPr>
          <w:i/>
          <w:sz w:val="20"/>
          <w:szCs w:val="20"/>
        </w:rPr>
        <w:lastRenderedPageBreak/>
        <w:t xml:space="preserve">Är det någon av de tre inriktningarna som ha en mer traditionell och strängare syn på bibeln och tron? Vilken och varför? </w:t>
      </w:r>
    </w:p>
    <w:p w:rsidR="00F44DFA" w:rsidRPr="00513201" w:rsidRDefault="002E5EC7" w:rsidP="0047125A">
      <w:pPr>
        <w:rPr>
          <w:i/>
          <w:sz w:val="20"/>
          <w:szCs w:val="20"/>
        </w:rPr>
      </w:pPr>
      <w:r w:rsidRPr="00513201">
        <w:rPr>
          <w:i/>
          <w:sz w:val="20"/>
          <w:szCs w:val="20"/>
        </w:rPr>
        <w:t xml:space="preserve">Hur ser de på etik och moral? Kan man </w:t>
      </w:r>
      <w:r w:rsidR="008928D1" w:rsidRPr="00513201">
        <w:rPr>
          <w:i/>
          <w:sz w:val="20"/>
          <w:szCs w:val="20"/>
        </w:rPr>
        <w:t>få nåd(</w:t>
      </w:r>
      <w:r w:rsidRPr="00513201">
        <w:rPr>
          <w:i/>
          <w:sz w:val="20"/>
          <w:szCs w:val="20"/>
        </w:rPr>
        <w:t>bli förlåten om man syndat</w:t>
      </w:r>
      <w:r w:rsidR="008928D1" w:rsidRPr="00513201">
        <w:rPr>
          <w:i/>
          <w:sz w:val="20"/>
          <w:szCs w:val="20"/>
        </w:rPr>
        <w:t>)</w:t>
      </w:r>
      <w:r w:rsidRPr="00513201">
        <w:rPr>
          <w:i/>
          <w:sz w:val="20"/>
          <w:szCs w:val="20"/>
        </w:rPr>
        <w:t xml:space="preserve"> och i så fall hur?</w:t>
      </w:r>
    </w:p>
    <w:p w:rsidR="00F44DFA" w:rsidRPr="00513201" w:rsidRDefault="00F44DFA" w:rsidP="008928D1">
      <w:pPr>
        <w:autoSpaceDE w:val="0"/>
        <w:autoSpaceDN w:val="0"/>
        <w:adjustRightInd w:val="0"/>
        <w:spacing w:after="0" w:line="240" w:lineRule="auto"/>
        <w:rPr>
          <w:rFonts w:ascii="Arial" w:hAnsi="Arial" w:cs="Arial"/>
          <w:i/>
          <w:sz w:val="20"/>
          <w:szCs w:val="20"/>
        </w:rPr>
      </w:pPr>
      <w:r w:rsidRPr="00513201">
        <w:rPr>
          <w:rFonts w:ascii="Arial" w:hAnsi="Arial" w:cs="Arial"/>
          <w:i/>
          <w:sz w:val="20"/>
          <w:szCs w:val="20"/>
        </w:rPr>
        <w:t xml:space="preserve">Hur ser de på jämlikhet mellan könen? Kan både män och kvinnor bli präster etc.? </w:t>
      </w:r>
    </w:p>
    <w:p w:rsidR="0047125A" w:rsidRDefault="0047125A" w:rsidP="002152CF">
      <w:pPr>
        <w:autoSpaceDE w:val="0"/>
        <w:autoSpaceDN w:val="0"/>
        <w:adjustRightInd w:val="0"/>
        <w:spacing w:after="0" w:line="240" w:lineRule="auto"/>
        <w:rPr>
          <w:rFonts w:ascii="GillSans" w:hAnsi="GillSans" w:cs="GillSans"/>
          <w:b/>
          <w:sz w:val="20"/>
          <w:szCs w:val="20"/>
          <w:u w:val="single"/>
        </w:rPr>
      </w:pPr>
    </w:p>
    <w:p w:rsidR="000914AD" w:rsidRDefault="000914AD" w:rsidP="002152CF">
      <w:pPr>
        <w:autoSpaceDE w:val="0"/>
        <w:autoSpaceDN w:val="0"/>
        <w:adjustRightInd w:val="0"/>
        <w:spacing w:after="0" w:line="240" w:lineRule="auto"/>
        <w:rPr>
          <w:rFonts w:ascii="GillSans" w:hAnsi="GillSans" w:cs="GillSans"/>
          <w:b/>
          <w:sz w:val="20"/>
          <w:szCs w:val="20"/>
          <w:u w:val="single"/>
        </w:rPr>
      </w:pPr>
    </w:p>
    <w:p w:rsidR="000914AD" w:rsidRDefault="000914AD" w:rsidP="002152CF">
      <w:pPr>
        <w:autoSpaceDE w:val="0"/>
        <w:autoSpaceDN w:val="0"/>
        <w:adjustRightInd w:val="0"/>
        <w:spacing w:after="0" w:line="240" w:lineRule="auto"/>
        <w:rPr>
          <w:rFonts w:ascii="GillSans" w:hAnsi="GillSans" w:cs="GillSans"/>
          <w:b/>
          <w:sz w:val="20"/>
          <w:szCs w:val="20"/>
          <w:u w:val="single"/>
        </w:rPr>
      </w:pPr>
      <w:r>
        <w:rPr>
          <w:rFonts w:ascii="GillSans" w:hAnsi="GillSans" w:cs="GillSans"/>
          <w:b/>
          <w:sz w:val="20"/>
          <w:szCs w:val="20"/>
          <w:u w:val="single"/>
        </w:rPr>
        <w:t xml:space="preserve">Hur ska detta redovisas? </w:t>
      </w:r>
    </w:p>
    <w:p w:rsidR="000914AD" w:rsidRDefault="000914AD"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Eftersom vi har i uppdrag att testa Canvas så kommer varje par att få spela in en 2-3 minuter lång ”</w:t>
      </w:r>
      <w:proofErr w:type="spellStart"/>
      <w:r>
        <w:rPr>
          <w:rFonts w:ascii="GillSans" w:hAnsi="GillSans" w:cs="GillSans"/>
          <w:sz w:val="20"/>
          <w:szCs w:val="20"/>
        </w:rPr>
        <w:t>flip</w:t>
      </w:r>
      <w:proofErr w:type="spellEnd"/>
      <w:r>
        <w:rPr>
          <w:rFonts w:ascii="GillSans" w:hAnsi="GillSans" w:cs="GillSans"/>
          <w:sz w:val="20"/>
          <w:szCs w:val="20"/>
        </w:rPr>
        <w:t>” där ni med hjälp av bilderna berätt</w:t>
      </w:r>
      <w:r>
        <w:rPr>
          <w:rFonts w:ascii="GillSans" w:hAnsi="GillSans" w:cs="GillSans"/>
          <w:sz w:val="20"/>
          <w:szCs w:val="20"/>
          <w:u w:val="single"/>
        </w:rPr>
        <w:t>ar</w:t>
      </w:r>
      <w:r>
        <w:rPr>
          <w:rFonts w:ascii="GillSans" w:hAnsi="GillSans" w:cs="GillSans"/>
          <w:sz w:val="20"/>
          <w:szCs w:val="20"/>
        </w:rPr>
        <w:t xml:space="preserve"> om kristendomen utifrån de olika bilderna. Då är det smart att visa upp bilderna. Minns </w:t>
      </w:r>
      <w:proofErr w:type="gramStart"/>
      <w:r>
        <w:rPr>
          <w:rFonts w:ascii="GillSans" w:hAnsi="GillSans" w:cs="GillSans"/>
          <w:sz w:val="20"/>
          <w:szCs w:val="20"/>
        </w:rPr>
        <w:t>tex</w:t>
      </w:r>
      <w:proofErr w:type="gramEnd"/>
      <w:r>
        <w:rPr>
          <w:rFonts w:ascii="GillSans" w:hAnsi="GillSans" w:cs="GillSans"/>
          <w:sz w:val="20"/>
          <w:szCs w:val="20"/>
        </w:rPr>
        <w:t xml:space="preserve"> Karins och Isabellas film om högkulturer. Man kan göra på ett liknande sätt men genom att bara filma bilderna, kanske skriva på tavlan. (behöver inte vara lika avancerad film).</w:t>
      </w:r>
    </w:p>
    <w:p w:rsidR="0038356F" w:rsidRDefault="0038356F" w:rsidP="002152CF">
      <w:pPr>
        <w:autoSpaceDE w:val="0"/>
        <w:autoSpaceDN w:val="0"/>
        <w:adjustRightInd w:val="0"/>
        <w:spacing w:after="0" w:line="240" w:lineRule="auto"/>
        <w:rPr>
          <w:rFonts w:ascii="GillSans" w:hAnsi="GillSans" w:cs="GillSans"/>
          <w:sz w:val="20"/>
          <w:szCs w:val="20"/>
        </w:rPr>
      </w:pPr>
    </w:p>
    <w:p w:rsidR="0038356F" w:rsidRPr="0038356F" w:rsidRDefault="0038356F" w:rsidP="002152CF">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Filmerna kommer att bedömas. </w:t>
      </w:r>
    </w:p>
    <w:p w:rsidR="000914AD" w:rsidRDefault="000914AD" w:rsidP="002152CF">
      <w:pPr>
        <w:autoSpaceDE w:val="0"/>
        <w:autoSpaceDN w:val="0"/>
        <w:adjustRightInd w:val="0"/>
        <w:spacing w:after="0" w:line="240" w:lineRule="auto"/>
        <w:rPr>
          <w:rFonts w:ascii="GillSans" w:hAnsi="GillSans" w:cs="GillSans"/>
          <w:b/>
          <w:sz w:val="20"/>
          <w:szCs w:val="20"/>
          <w:u w:val="single"/>
        </w:rPr>
      </w:pPr>
    </w:p>
    <w:p w:rsidR="000914AD" w:rsidRDefault="000914AD"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38356F" w:rsidRDefault="0038356F" w:rsidP="002152CF">
      <w:pPr>
        <w:autoSpaceDE w:val="0"/>
        <w:autoSpaceDN w:val="0"/>
        <w:adjustRightInd w:val="0"/>
        <w:spacing w:after="0" w:line="240" w:lineRule="auto"/>
        <w:rPr>
          <w:rFonts w:ascii="GillSans" w:hAnsi="GillSans" w:cs="GillSans"/>
          <w:b/>
          <w:sz w:val="20"/>
          <w:szCs w:val="20"/>
          <w:u w:val="single"/>
        </w:rPr>
      </w:pPr>
    </w:p>
    <w:p w:rsidR="0047125A" w:rsidRDefault="0047125A" w:rsidP="002152CF">
      <w:pPr>
        <w:autoSpaceDE w:val="0"/>
        <w:autoSpaceDN w:val="0"/>
        <w:adjustRightInd w:val="0"/>
        <w:spacing w:after="0" w:line="240" w:lineRule="auto"/>
        <w:rPr>
          <w:rFonts w:ascii="GillSans" w:hAnsi="GillSans" w:cs="GillSans"/>
          <w:b/>
          <w:sz w:val="20"/>
          <w:szCs w:val="20"/>
          <w:u w:val="single"/>
        </w:rPr>
      </w:pPr>
      <w:r>
        <w:rPr>
          <w:rFonts w:ascii="GillSans" w:hAnsi="GillSans" w:cs="GillSans"/>
          <w:b/>
          <w:sz w:val="20"/>
          <w:szCs w:val="20"/>
          <w:u w:val="single"/>
        </w:rPr>
        <w:lastRenderedPageBreak/>
        <w:t xml:space="preserve">Moment: Kirstendomen och dess inriktningar. </w:t>
      </w:r>
    </w:p>
    <w:p w:rsidR="0047125A" w:rsidRDefault="0047125A" w:rsidP="002152CF">
      <w:pPr>
        <w:autoSpaceDE w:val="0"/>
        <w:autoSpaceDN w:val="0"/>
        <w:adjustRightInd w:val="0"/>
        <w:spacing w:after="0" w:line="240" w:lineRule="auto"/>
        <w:rPr>
          <w:rFonts w:ascii="GillSans" w:hAnsi="GillSans" w:cs="GillSans"/>
          <w:b/>
          <w:sz w:val="20"/>
          <w:szCs w:val="20"/>
          <w:u w:val="single"/>
        </w:rPr>
      </w:pPr>
    </w:p>
    <w:p w:rsidR="002152CF" w:rsidRPr="0047125A" w:rsidRDefault="002152CF" w:rsidP="002152CF">
      <w:pPr>
        <w:autoSpaceDE w:val="0"/>
        <w:autoSpaceDN w:val="0"/>
        <w:adjustRightInd w:val="0"/>
        <w:spacing w:after="0" w:line="240" w:lineRule="auto"/>
        <w:rPr>
          <w:rFonts w:ascii="GillSans" w:hAnsi="GillSans" w:cs="GillSans"/>
          <w:b/>
          <w:sz w:val="20"/>
          <w:szCs w:val="20"/>
          <w:u w:val="single"/>
        </w:rPr>
      </w:pPr>
      <w:r w:rsidRPr="0047125A">
        <w:rPr>
          <w:rFonts w:ascii="GillSans" w:hAnsi="GillSans" w:cs="GillSans"/>
          <w:b/>
          <w:sz w:val="20"/>
          <w:szCs w:val="20"/>
          <w:u w:val="single"/>
        </w:rPr>
        <w:t>Övergripande mål</w:t>
      </w:r>
    </w:p>
    <w:p w:rsidR="002152CF" w:rsidRPr="002152CF" w:rsidRDefault="002152CF" w:rsidP="002152CF">
      <w:pPr>
        <w:autoSpaceDE w:val="0"/>
        <w:autoSpaceDN w:val="0"/>
        <w:adjustRightInd w:val="0"/>
        <w:spacing w:after="0" w:line="240" w:lineRule="auto"/>
        <w:rPr>
          <w:rFonts w:ascii="GillSans" w:hAnsi="GillSans" w:cs="GillSans"/>
          <w:sz w:val="20"/>
          <w:szCs w:val="20"/>
        </w:rPr>
      </w:pPr>
      <w:r w:rsidRPr="002152CF">
        <w:rPr>
          <w:rFonts w:ascii="GillSans" w:hAnsi="GillSans" w:cs="GillSans"/>
          <w:sz w:val="20"/>
          <w:szCs w:val="20"/>
        </w:rPr>
        <w:t>Genom undervisningen i ämnet religionskunskap ska eleverna sammanfattningsvis ges förutsättningar att utveckla sin förmåga att</w:t>
      </w:r>
      <w:r>
        <w:rPr>
          <w:rFonts w:ascii="GillSans" w:hAnsi="GillSans" w:cs="GillSans"/>
          <w:sz w:val="20"/>
          <w:szCs w:val="20"/>
        </w:rPr>
        <w:t>:</w:t>
      </w:r>
    </w:p>
    <w:p w:rsidR="002152CF" w:rsidRDefault="002152CF" w:rsidP="002152CF">
      <w:pPr>
        <w:autoSpaceDE w:val="0"/>
        <w:autoSpaceDN w:val="0"/>
        <w:adjustRightInd w:val="0"/>
        <w:spacing w:after="0" w:line="240" w:lineRule="auto"/>
        <w:rPr>
          <w:rFonts w:ascii="Cordia New" w:hAnsi="Cordia New" w:cs="Cordia New"/>
          <w:color w:val="00669A"/>
          <w:sz w:val="20"/>
          <w:szCs w:val="20"/>
          <w:lang w:bidi="th-TH"/>
        </w:rPr>
      </w:pPr>
    </w:p>
    <w:p w:rsidR="002152CF" w:rsidRDefault="002152CF" w:rsidP="002152CF">
      <w:pPr>
        <w:autoSpaceDE w:val="0"/>
        <w:autoSpaceDN w:val="0"/>
        <w:adjustRightInd w:val="0"/>
        <w:spacing w:after="0" w:line="240" w:lineRule="auto"/>
        <w:rPr>
          <w:rFonts w:ascii="GillSans-Light" w:hAnsi="GillSans-Light" w:cs="GillSans-Light"/>
          <w:color w:val="000000"/>
          <w:sz w:val="20"/>
          <w:szCs w:val="20"/>
        </w:rPr>
      </w:pPr>
      <w:r>
        <w:rPr>
          <w:rFonts w:ascii="Cordia New" w:hAnsi="Cordia New" w:cs="Cordia New"/>
          <w:color w:val="00669A"/>
          <w:sz w:val="20"/>
          <w:szCs w:val="20"/>
          <w:lang w:bidi="th-TH"/>
        </w:rPr>
        <w:t>๏</w:t>
      </w:r>
      <w:r>
        <w:rPr>
          <w:rFonts w:ascii="Thonburi" w:hAnsi="GillSans" w:cs="Thonburi"/>
          <w:color w:val="00669A"/>
          <w:sz w:val="20"/>
          <w:szCs w:val="20"/>
          <w:lang w:bidi="th-TH"/>
        </w:rPr>
        <w:t xml:space="preserve"> </w:t>
      </w:r>
      <w:r>
        <w:rPr>
          <w:rFonts w:ascii="GillSans-Light" w:hAnsi="GillSans-Light" w:cs="GillSans-Light"/>
          <w:color w:val="000000"/>
          <w:sz w:val="20"/>
          <w:szCs w:val="20"/>
        </w:rPr>
        <w:t>analysera kristendomen, andra religioner och livsåskådningar samt olika tolkningar och bruk inom dessa,</w:t>
      </w:r>
    </w:p>
    <w:p w:rsidR="002152CF" w:rsidRDefault="002152CF" w:rsidP="002152CF">
      <w:pPr>
        <w:autoSpaceDE w:val="0"/>
        <w:autoSpaceDN w:val="0"/>
        <w:adjustRightInd w:val="0"/>
        <w:spacing w:after="0" w:line="240" w:lineRule="auto"/>
        <w:rPr>
          <w:rFonts w:ascii="Arial" w:hAnsi="Arial" w:cs="Arial"/>
          <w:b/>
          <w:sz w:val="20"/>
          <w:szCs w:val="20"/>
          <w:u w:val="single"/>
        </w:rPr>
      </w:pPr>
      <w:r>
        <w:rPr>
          <w:rFonts w:ascii="Cordia New" w:hAnsi="Cordia New" w:cs="Cordia New"/>
          <w:color w:val="00669A"/>
          <w:sz w:val="20"/>
          <w:szCs w:val="20"/>
          <w:lang w:bidi="th-TH"/>
        </w:rPr>
        <w:t>๏</w:t>
      </w:r>
      <w:r>
        <w:rPr>
          <w:rFonts w:ascii="Thonburi" w:hAnsi="GillSans" w:cs="Thonburi"/>
          <w:color w:val="00669A"/>
          <w:sz w:val="20"/>
          <w:szCs w:val="20"/>
          <w:lang w:bidi="th-TH"/>
        </w:rPr>
        <w:t xml:space="preserve"> </w:t>
      </w:r>
      <w:r>
        <w:rPr>
          <w:rFonts w:ascii="GillSans-Light" w:hAnsi="GillSans-Light" w:cs="GillSans-Light"/>
          <w:color w:val="000000"/>
          <w:sz w:val="20"/>
          <w:szCs w:val="20"/>
        </w:rPr>
        <w:t>analysera hur religioner påverkar och påverkas av förhållanden och skeenden i samhället</w:t>
      </w:r>
      <w:r>
        <w:rPr>
          <w:rFonts w:ascii="GillSans-Light" w:hAnsi="GillSans-Light" w:cs="GillSans-Light"/>
          <w:color w:val="000000"/>
        </w:rPr>
        <w:t xml:space="preserve">. Förr och nu. </w:t>
      </w:r>
    </w:p>
    <w:p w:rsidR="002152CF" w:rsidRDefault="002152CF" w:rsidP="008928D1">
      <w:pPr>
        <w:autoSpaceDE w:val="0"/>
        <w:autoSpaceDN w:val="0"/>
        <w:adjustRightInd w:val="0"/>
        <w:spacing w:after="0" w:line="240" w:lineRule="auto"/>
        <w:rPr>
          <w:rFonts w:ascii="Arial" w:hAnsi="Arial" w:cs="Arial"/>
          <w:b/>
          <w:sz w:val="20"/>
          <w:szCs w:val="20"/>
          <w:u w:val="single"/>
        </w:rPr>
      </w:pPr>
    </w:p>
    <w:p w:rsidR="008928D1" w:rsidRPr="008928D1" w:rsidRDefault="008928D1" w:rsidP="008928D1">
      <w:pPr>
        <w:autoSpaceDE w:val="0"/>
        <w:autoSpaceDN w:val="0"/>
        <w:adjustRightInd w:val="0"/>
        <w:spacing w:after="0" w:line="240" w:lineRule="auto"/>
        <w:rPr>
          <w:rFonts w:ascii="Arial" w:hAnsi="Arial" w:cs="Arial"/>
          <w:b/>
          <w:sz w:val="20"/>
          <w:szCs w:val="20"/>
          <w:u w:val="single"/>
        </w:rPr>
      </w:pPr>
      <w:r w:rsidRPr="008928D1">
        <w:rPr>
          <w:rFonts w:ascii="Arial" w:hAnsi="Arial" w:cs="Arial"/>
          <w:b/>
          <w:sz w:val="20"/>
          <w:szCs w:val="20"/>
          <w:u w:val="single"/>
        </w:rPr>
        <w:t>Konkretiserade mål:</w:t>
      </w: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 Du ska känna de tre stora kristna inriktningarnas lära, ursprung, utveckling och deras roll i världen.</w:t>
      </w: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 Du ska ha kännedom om sakramenten, traditioner och kyrkliga ledare inom de olika inriktningarna.</w:t>
      </w:r>
    </w:p>
    <w:p w:rsidR="002E5EC7" w:rsidRDefault="008928D1" w:rsidP="008928D1">
      <w:pPr>
        <w:rPr>
          <w:rFonts w:ascii="Arial" w:hAnsi="Arial" w:cs="Arial"/>
          <w:sz w:val="20"/>
          <w:szCs w:val="20"/>
        </w:rPr>
      </w:pPr>
      <w:r>
        <w:rPr>
          <w:rFonts w:ascii="Arial" w:hAnsi="Arial" w:cs="Arial"/>
          <w:sz w:val="20"/>
          <w:szCs w:val="20"/>
        </w:rPr>
        <w:t>• Du ska kunna jämföra de olika inriktningarna</w:t>
      </w: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•Centrala tankegångar och urkunder inom kristendomen samt utmärkande drag för kristendomens tre</w:t>
      </w: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stora inriktningar: Protestantism, katolicism och ortodoxi.</w:t>
      </w:r>
    </w:p>
    <w:p w:rsidR="008928D1" w:rsidRDefault="008928D1" w:rsidP="008928D1">
      <w:pPr>
        <w:autoSpaceDE w:val="0"/>
        <w:autoSpaceDN w:val="0"/>
        <w:adjustRightInd w:val="0"/>
        <w:spacing w:after="0" w:line="240" w:lineRule="auto"/>
        <w:rPr>
          <w:rFonts w:ascii="Arial" w:hAnsi="Arial" w:cs="Arial"/>
          <w:sz w:val="20"/>
          <w:szCs w:val="20"/>
        </w:rPr>
      </w:pP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 Kristendomen i Sverige. Från enhetskyrka till religiös mångfald och sekularisering.</w:t>
      </w: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Konflikter och möjligheter i sekulära och pluralistiska samhällen, t.ex. i frågor om religionsfrihet,</w:t>
      </w:r>
    </w:p>
    <w:p w:rsidR="008928D1" w:rsidRDefault="008928D1" w:rsidP="008928D1">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sexualitet och synen på jämställdhet.</w:t>
      </w:r>
      <w:proofErr w:type="gramEnd"/>
    </w:p>
    <w:p w:rsidR="008928D1" w:rsidRDefault="008928D1" w:rsidP="008928D1">
      <w:pPr>
        <w:autoSpaceDE w:val="0"/>
        <w:autoSpaceDN w:val="0"/>
        <w:adjustRightInd w:val="0"/>
        <w:spacing w:after="0" w:line="240" w:lineRule="auto"/>
        <w:rPr>
          <w:rFonts w:ascii="Arial" w:hAnsi="Arial" w:cs="Arial"/>
          <w:sz w:val="20"/>
          <w:szCs w:val="20"/>
        </w:rPr>
      </w:pPr>
    </w:p>
    <w:p w:rsidR="008928D1" w:rsidRDefault="008928D1" w:rsidP="008928D1">
      <w:pPr>
        <w:autoSpaceDE w:val="0"/>
        <w:autoSpaceDN w:val="0"/>
        <w:adjustRightInd w:val="0"/>
        <w:spacing w:after="0" w:line="240" w:lineRule="auto"/>
        <w:rPr>
          <w:rFonts w:ascii="Arial" w:hAnsi="Arial" w:cs="Arial"/>
          <w:sz w:val="20"/>
          <w:szCs w:val="20"/>
        </w:rPr>
      </w:pPr>
      <w:r>
        <w:rPr>
          <w:rFonts w:ascii="Arial" w:hAnsi="Arial" w:cs="Arial"/>
          <w:sz w:val="20"/>
          <w:szCs w:val="20"/>
        </w:rPr>
        <w:t>•Riter, t.ex.</w:t>
      </w:r>
      <w:r w:rsidR="00F44DFA">
        <w:rPr>
          <w:rFonts w:ascii="Arial" w:hAnsi="Arial" w:cs="Arial"/>
          <w:sz w:val="20"/>
          <w:szCs w:val="20"/>
        </w:rPr>
        <w:t xml:space="preserve"> namngivning och </w:t>
      </w:r>
      <w:proofErr w:type="gramStart"/>
      <w:r w:rsidR="00F44DFA">
        <w:rPr>
          <w:rFonts w:ascii="Arial" w:hAnsi="Arial" w:cs="Arial"/>
          <w:sz w:val="20"/>
          <w:szCs w:val="20"/>
        </w:rPr>
        <w:t>konfirmation ,</w:t>
      </w:r>
      <w:proofErr w:type="gramEnd"/>
      <w:r>
        <w:rPr>
          <w:rFonts w:ascii="Arial" w:hAnsi="Arial" w:cs="Arial"/>
          <w:sz w:val="20"/>
          <w:szCs w:val="20"/>
        </w:rPr>
        <w:t>och deras funktion vid formandet av identiteter och</w:t>
      </w:r>
    </w:p>
    <w:p w:rsidR="008928D1" w:rsidRDefault="008928D1" w:rsidP="008928D1">
      <w:pPr>
        <w:rPr>
          <w:rFonts w:ascii="Arial" w:hAnsi="Arial" w:cs="Arial"/>
          <w:sz w:val="20"/>
          <w:szCs w:val="20"/>
        </w:rPr>
      </w:pPr>
      <w:proofErr w:type="gramStart"/>
      <w:r>
        <w:rPr>
          <w:rFonts w:ascii="Arial" w:hAnsi="Arial" w:cs="Arial"/>
          <w:sz w:val="20"/>
          <w:szCs w:val="20"/>
        </w:rPr>
        <w:t>gemenskaper i religiösa och sekulära sammanhang.</w:t>
      </w:r>
      <w:proofErr w:type="gramEnd"/>
    </w:p>
    <w:p w:rsidR="00513201" w:rsidRPr="002E5EC7" w:rsidRDefault="00513201" w:rsidP="008928D1">
      <w:r>
        <w:rPr>
          <w:rFonts w:ascii="Arial" w:hAnsi="Arial" w:cs="Arial"/>
          <w:sz w:val="20"/>
          <w:szCs w:val="20"/>
        </w:rPr>
        <w:t>KUNSKAPSKRAV:</w:t>
      </w:r>
    </w:p>
    <w:tbl>
      <w:tblPr>
        <w:tblStyle w:val="TableGrid"/>
        <w:tblW w:w="0" w:type="auto"/>
        <w:tblLook w:val="04A0" w:firstRow="1" w:lastRow="0" w:firstColumn="1" w:lastColumn="0" w:noHBand="0" w:noVBand="1"/>
      </w:tblPr>
      <w:tblGrid>
        <w:gridCol w:w="3070"/>
        <w:gridCol w:w="3071"/>
        <w:gridCol w:w="3071"/>
      </w:tblGrid>
      <w:tr w:rsidR="00E16423" w:rsidRPr="0047125A" w:rsidTr="00E16423">
        <w:tc>
          <w:tcPr>
            <w:tcW w:w="3070" w:type="dxa"/>
          </w:tcPr>
          <w:p w:rsidR="00E16423" w:rsidRPr="0047125A" w:rsidRDefault="00E16423" w:rsidP="008B3995">
            <w:pPr>
              <w:rPr>
                <w:sz w:val="16"/>
                <w:szCs w:val="16"/>
              </w:rPr>
            </w:pPr>
            <w:r w:rsidRPr="0047125A">
              <w:rPr>
                <w:sz w:val="16"/>
                <w:szCs w:val="16"/>
              </w:rPr>
              <w:t>E</w:t>
            </w:r>
          </w:p>
        </w:tc>
        <w:tc>
          <w:tcPr>
            <w:tcW w:w="3071" w:type="dxa"/>
          </w:tcPr>
          <w:p w:rsidR="00E16423" w:rsidRPr="0047125A" w:rsidRDefault="00E16423" w:rsidP="008B3995">
            <w:pPr>
              <w:rPr>
                <w:sz w:val="16"/>
                <w:szCs w:val="16"/>
              </w:rPr>
            </w:pPr>
            <w:r w:rsidRPr="0047125A">
              <w:rPr>
                <w:sz w:val="16"/>
                <w:szCs w:val="16"/>
              </w:rPr>
              <w:t>C</w:t>
            </w:r>
          </w:p>
        </w:tc>
        <w:tc>
          <w:tcPr>
            <w:tcW w:w="3071" w:type="dxa"/>
          </w:tcPr>
          <w:p w:rsidR="00E16423" w:rsidRPr="0047125A" w:rsidRDefault="00E16423" w:rsidP="008B3995">
            <w:pPr>
              <w:rPr>
                <w:sz w:val="16"/>
                <w:szCs w:val="16"/>
              </w:rPr>
            </w:pPr>
            <w:r w:rsidRPr="0047125A">
              <w:rPr>
                <w:sz w:val="16"/>
                <w:szCs w:val="16"/>
              </w:rPr>
              <w:t>A</w:t>
            </w:r>
          </w:p>
        </w:tc>
      </w:tr>
      <w:tr w:rsidR="00E16423" w:rsidRPr="0047125A" w:rsidTr="00E16423">
        <w:tc>
          <w:tcPr>
            <w:tcW w:w="3070" w:type="dxa"/>
          </w:tcPr>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Eleven har grundläggande kunskaper om kristendomen och visar det genom att beskriva centrala</w:t>
            </w:r>
          </w:p>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 xml:space="preserve">tankegångar, urkunder och konkreta religiösa uttryck och handlingar inom religionen. </w:t>
            </w:r>
          </w:p>
          <w:p w:rsidR="00E16423" w:rsidRPr="0047125A" w:rsidRDefault="00E16423" w:rsidP="00E16423">
            <w:pPr>
              <w:autoSpaceDE w:val="0"/>
              <w:autoSpaceDN w:val="0"/>
              <w:adjustRightInd w:val="0"/>
              <w:rPr>
                <w:rFonts w:ascii="Arial" w:hAnsi="Arial" w:cs="Arial"/>
                <w:sz w:val="16"/>
                <w:szCs w:val="16"/>
              </w:rPr>
            </w:pPr>
          </w:p>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Dessutom för eleven</w:t>
            </w:r>
          </w:p>
          <w:p w:rsidR="00E16423" w:rsidRPr="0047125A" w:rsidRDefault="00E16423" w:rsidP="00E16423">
            <w:pPr>
              <w:autoSpaceDE w:val="0"/>
              <w:autoSpaceDN w:val="0"/>
              <w:adjustRightInd w:val="0"/>
              <w:rPr>
                <w:rFonts w:ascii="Arial" w:hAnsi="Arial" w:cs="Arial"/>
                <w:sz w:val="16"/>
                <w:szCs w:val="16"/>
              </w:rPr>
            </w:pPr>
            <w:proofErr w:type="gramStart"/>
            <w:r w:rsidRPr="0047125A">
              <w:rPr>
                <w:rFonts w:ascii="Arial" w:hAnsi="Arial" w:cs="Arial"/>
                <w:b/>
                <w:sz w:val="16"/>
                <w:szCs w:val="16"/>
              </w:rPr>
              <w:t>enkla resonemang</w:t>
            </w:r>
            <w:r w:rsidRPr="0047125A">
              <w:rPr>
                <w:rFonts w:ascii="Arial" w:hAnsi="Arial" w:cs="Arial"/>
                <w:sz w:val="16"/>
                <w:szCs w:val="16"/>
              </w:rPr>
              <w:t xml:space="preserve"> om likheter och skillnader mellan kristendomens olika inriktningar.</w:t>
            </w:r>
            <w:proofErr w:type="gramEnd"/>
            <w:r w:rsidRPr="0047125A">
              <w:rPr>
                <w:rFonts w:ascii="Arial" w:hAnsi="Arial" w:cs="Arial"/>
                <w:sz w:val="16"/>
                <w:szCs w:val="16"/>
              </w:rPr>
              <w:t xml:space="preserve"> Eleven kan beskriva enkla samband.</w:t>
            </w:r>
          </w:p>
          <w:p w:rsidR="00E16423" w:rsidRPr="0047125A" w:rsidRDefault="00E16423" w:rsidP="008B3995">
            <w:pPr>
              <w:rPr>
                <w:sz w:val="16"/>
                <w:szCs w:val="16"/>
              </w:rPr>
            </w:pPr>
          </w:p>
        </w:tc>
        <w:tc>
          <w:tcPr>
            <w:tcW w:w="3071" w:type="dxa"/>
          </w:tcPr>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 xml:space="preserve">Eleven har goda kunskaper om kristendomens olika inriktningar och visar det genom att förklara och </w:t>
            </w:r>
            <w:r w:rsidRPr="0047125A">
              <w:rPr>
                <w:rFonts w:ascii="Arial" w:hAnsi="Arial" w:cs="Arial"/>
                <w:b/>
                <w:sz w:val="16"/>
                <w:szCs w:val="16"/>
              </w:rPr>
              <w:t>visa på samband</w:t>
            </w:r>
            <w:r w:rsidRPr="0047125A">
              <w:rPr>
                <w:rFonts w:ascii="Arial" w:hAnsi="Arial" w:cs="Arial"/>
                <w:sz w:val="16"/>
                <w:szCs w:val="16"/>
              </w:rPr>
              <w:t xml:space="preserve"> mellan centrala tankegångar, urkunder och religiösa uttryck. </w:t>
            </w:r>
          </w:p>
          <w:p w:rsidR="00E16423" w:rsidRPr="0047125A" w:rsidRDefault="00E16423" w:rsidP="00E16423">
            <w:pPr>
              <w:autoSpaceDE w:val="0"/>
              <w:autoSpaceDN w:val="0"/>
              <w:adjustRightInd w:val="0"/>
              <w:rPr>
                <w:rFonts w:ascii="Arial" w:hAnsi="Arial" w:cs="Arial"/>
                <w:sz w:val="16"/>
                <w:szCs w:val="16"/>
              </w:rPr>
            </w:pPr>
          </w:p>
          <w:p w:rsidR="00E16423" w:rsidRPr="0047125A" w:rsidRDefault="00E16423" w:rsidP="00E16423">
            <w:pPr>
              <w:autoSpaceDE w:val="0"/>
              <w:autoSpaceDN w:val="0"/>
              <w:adjustRightInd w:val="0"/>
              <w:rPr>
                <w:rFonts w:ascii="Arial" w:hAnsi="Arial" w:cs="Arial"/>
                <w:sz w:val="16"/>
                <w:szCs w:val="16"/>
              </w:rPr>
            </w:pPr>
          </w:p>
          <w:p w:rsidR="00E16423" w:rsidRPr="0047125A" w:rsidRDefault="00E16423" w:rsidP="00E16423">
            <w:pPr>
              <w:autoSpaceDE w:val="0"/>
              <w:autoSpaceDN w:val="0"/>
              <w:adjustRightInd w:val="0"/>
              <w:rPr>
                <w:rFonts w:ascii="Arial" w:hAnsi="Arial" w:cs="Arial"/>
                <w:sz w:val="16"/>
                <w:szCs w:val="16"/>
              </w:rPr>
            </w:pPr>
            <w:proofErr w:type="gramStart"/>
            <w:r w:rsidRPr="0047125A">
              <w:rPr>
                <w:rFonts w:ascii="Arial" w:hAnsi="Arial" w:cs="Arial"/>
                <w:sz w:val="16"/>
                <w:szCs w:val="16"/>
              </w:rPr>
              <w:t>Dessutom  för</w:t>
            </w:r>
            <w:proofErr w:type="gramEnd"/>
            <w:r w:rsidRPr="0047125A">
              <w:rPr>
                <w:rFonts w:ascii="Arial" w:hAnsi="Arial" w:cs="Arial"/>
                <w:sz w:val="16"/>
                <w:szCs w:val="16"/>
              </w:rPr>
              <w:t xml:space="preserve"> eleven </w:t>
            </w:r>
            <w:r w:rsidRPr="0047125A">
              <w:rPr>
                <w:rFonts w:ascii="Arial" w:hAnsi="Arial" w:cs="Arial"/>
                <w:b/>
                <w:sz w:val="16"/>
                <w:szCs w:val="16"/>
              </w:rPr>
              <w:t>utvecklade resonemang</w:t>
            </w:r>
            <w:r w:rsidRPr="0047125A">
              <w:rPr>
                <w:rFonts w:ascii="Arial" w:hAnsi="Arial" w:cs="Arial"/>
                <w:sz w:val="16"/>
                <w:szCs w:val="16"/>
              </w:rPr>
              <w:t xml:space="preserve"> om</w:t>
            </w:r>
          </w:p>
          <w:p w:rsidR="00E16423" w:rsidRPr="0047125A" w:rsidRDefault="00E16423" w:rsidP="00E16423">
            <w:pPr>
              <w:rPr>
                <w:sz w:val="16"/>
                <w:szCs w:val="16"/>
              </w:rPr>
            </w:pPr>
            <w:proofErr w:type="gramStart"/>
            <w:r w:rsidRPr="0047125A">
              <w:rPr>
                <w:rFonts w:ascii="Arial" w:hAnsi="Arial" w:cs="Arial"/>
                <w:sz w:val="16"/>
                <w:szCs w:val="16"/>
              </w:rPr>
              <w:t>likheter och skillnader mellan inriktningarna.</w:t>
            </w:r>
            <w:proofErr w:type="gramEnd"/>
          </w:p>
        </w:tc>
        <w:tc>
          <w:tcPr>
            <w:tcW w:w="3071" w:type="dxa"/>
          </w:tcPr>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Eleven har mycket goda kunskaper om kristendomens olika inriktningar och visar det genom att förklara och</w:t>
            </w:r>
          </w:p>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b/>
                <w:sz w:val="16"/>
                <w:szCs w:val="16"/>
              </w:rPr>
              <w:t>visa på samband</w:t>
            </w:r>
            <w:r w:rsidRPr="0047125A">
              <w:rPr>
                <w:rFonts w:ascii="Arial" w:hAnsi="Arial" w:cs="Arial"/>
                <w:sz w:val="16"/>
                <w:szCs w:val="16"/>
              </w:rPr>
              <w:t xml:space="preserve"> och generella mönster kring centrala tankegångar, urkunder och konkreta religiösa uttryck.</w:t>
            </w:r>
          </w:p>
          <w:p w:rsidR="00E16423" w:rsidRPr="0047125A" w:rsidRDefault="00E16423" w:rsidP="00E16423">
            <w:pPr>
              <w:autoSpaceDE w:val="0"/>
              <w:autoSpaceDN w:val="0"/>
              <w:adjustRightInd w:val="0"/>
              <w:rPr>
                <w:rFonts w:ascii="Arial" w:hAnsi="Arial" w:cs="Arial"/>
                <w:sz w:val="16"/>
                <w:szCs w:val="16"/>
              </w:rPr>
            </w:pPr>
          </w:p>
          <w:p w:rsidR="00E16423" w:rsidRPr="0047125A" w:rsidRDefault="00E16423" w:rsidP="00E16423">
            <w:pPr>
              <w:autoSpaceDE w:val="0"/>
              <w:autoSpaceDN w:val="0"/>
              <w:adjustRightInd w:val="0"/>
              <w:rPr>
                <w:rFonts w:ascii="Arial" w:hAnsi="Arial" w:cs="Arial"/>
                <w:sz w:val="16"/>
                <w:szCs w:val="16"/>
              </w:rPr>
            </w:pPr>
            <w:r w:rsidRPr="0047125A">
              <w:rPr>
                <w:rFonts w:ascii="Arial" w:hAnsi="Arial" w:cs="Arial"/>
                <w:sz w:val="16"/>
                <w:szCs w:val="16"/>
              </w:rPr>
              <w:t xml:space="preserve">Dessutom för eleven </w:t>
            </w:r>
            <w:r w:rsidRPr="0047125A">
              <w:rPr>
                <w:rFonts w:ascii="Arial" w:hAnsi="Arial" w:cs="Arial"/>
                <w:b/>
                <w:sz w:val="16"/>
                <w:szCs w:val="16"/>
              </w:rPr>
              <w:t>välutvecklade och nyanserade resonemang</w:t>
            </w:r>
            <w:r w:rsidRPr="0047125A">
              <w:rPr>
                <w:rFonts w:ascii="Arial" w:hAnsi="Arial" w:cs="Arial"/>
                <w:sz w:val="16"/>
                <w:szCs w:val="16"/>
              </w:rPr>
              <w:t xml:space="preserve"> om likheter och skillnader.</w:t>
            </w:r>
          </w:p>
          <w:p w:rsidR="00E16423" w:rsidRPr="0047125A" w:rsidRDefault="00E16423" w:rsidP="00E16423">
            <w:pPr>
              <w:rPr>
                <w:sz w:val="16"/>
                <w:szCs w:val="16"/>
              </w:rPr>
            </w:pPr>
          </w:p>
        </w:tc>
      </w:tr>
    </w:tbl>
    <w:p w:rsidR="0047125A" w:rsidRPr="0047125A" w:rsidRDefault="0047125A" w:rsidP="008B3995">
      <w:pPr>
        <w:rPr>
          <w:b/>
          <w:sz w:val="16"/>
          <w:szCs w:val="16"/>
          <w:u w:val="single"/>
        </w:rPr>
      </w:pPr>
    </w:p>
    <w:tbl>
      <w:tblPr>
        <w:tblStyle w:val="TableGrid"/>
        <w:tblW w:w="0" w:type="auto"/>
        <w:tblLook w:val="04A0" w:firstRow="1" w:lastRow="0" w:firstColumn="1" w:lastColumn="0" w:noHBand="0" w:noVBand="1"/>
      </w:tblPr>
      <w:tblGrid>
        <w:gridCol w:w="3070"/>
        <w:gridCol w:w="3071"/>
        <w:gridCol w:w="3071"/>
      </w:tblGrid>
      <w:tr w:rsidR="0047125A" w:rsidRPr="0047125A" w:rsidTr="0097439C">
        <w:tc>
          <w:tcPr>
            <w:tcW w:w="3070" w:type="dxa"/>
          </w:tcPr>
          <w:p w:rsidR="0047125A" w:rsidRPr="0047125A" w:rsidRDefault="0047125A" w:rsidP="0097439C">
            <w:pPr>
              <w:rPr>
                <w:sz w:val="16"/>
                <w:szCs w:val="16"/>
              </w:rPr>
            </w:pPr>
            <w:r w:rsidRPr="0047125A">
              <w:rPr>
                <w:sz w:val="16"/>
                <w:szCs w:val="16"/>
              </w:rPr>
              <w:t>Veckor</w:t>
            </w:r>
          </w:p>
        </w:tc>
        <w:tc>
          <w:tcPr>
            <w:tcW w:w="3071" w:type="dxa"/>
          </w:tcPr>
          <w:p w:rsidR="0047125A" w:rsidRPr="0047125A" w:rsidRDefault="0047125A" w:rsidP="0097439C">
            <w:pPr>
              <w:rPr>
                <w:sz w:val="16"/>
                <w:szCs w:val="16"/>
              </w:rPr>
            </w:pPr>
            <w:r w:rsidRPr="0047125A">
              <w:rPr>
                <w:sz w:val="16"/>
                <w:szCs w:val="16"/>
              </w:rPr>
              <w:t>Måndag</w:t>
            </w:r>
          </w:p>
        </w:tc>
        <w:tc>
          <w:tcPr>
            <w:tcW w:w="3071" w:type="dxa"/>
          </w:tcPr>
          <w:p w:rsidR="0047125A" w:rsidRPr="0047125A" w:rsidRDefault="0047125A" w:rsidP="0097439C">
            <w:pPr>
              <w:rPr>
                <w:sz w:val="16"/>
                <w:szCs w:val="16"/>
              </w:rPr>
            </w:pPr>
            <w:r w:rsidRPr="0047125A">
              <w:rPr>
                <w:sz w:val="16"/>
                <w:szCs w:val="16"/>
              </w:rPr>
              <w:t>Torsdag</w:t>
            </w:r>
          </w:p>
        </w:tc>
      </w:tr>
      <w:tr w:rsidR="0047125A" w:rsidRPr="0047125A" w:rsidTr="0097439C">
        <w:tc>
          <w:tcPr>
            <w:tcW w:w="3070" w:type="dxa"/>
          </w:tcPr>
          <w:p w:rsidR="0047125A" w:rsidRPr="0047125A" w:rsidRDefault="0047125A" w:rsidP="0097439C">
            <w:pPr>
              <w:rPr>
                <w:sz w:val="16"/>
                <w:szCs w:val="16"/>
              </w:rPr>
            </w:pPr>
            <w:r w:rsidRPr="0047125A">
              <w:rPr>
                <w:sz w:val="16"/>
                <w:szCs w:val="16"/>
              </w:rPr>
              <w:t>Vecka 17</w:t>
            </w:r>
          </w:p>
        </w:tc>
        <w:tc>
          <w:tcPr>
            <w:tcW w:w="3071" w:type="dxa"/>
          </w:tcPr>
          <w:p w:rsidR="0047125A" w:rsidRPr="0047125A" w:rsidRDefault="0047125A" w:rsidP="0097439C">
            <w:pPr>
              <w:rPr>
                <w:sz w:val="16"/>
                <w:szCs w:val="16"/>
              </w:rPr>
            </w:pPr>
            <w:r w:rsidRPr="0047125A">
              <w:rPr>
                <w:sz w:val="16"/>
                <w:szCs w:val="16"/>
              </w:rPr>
              <w:t xml:space="preserve">Prov lag och rätt. </w:t>
            </w:r>
          </w:p>
        </w:tc>
        <w:tc>
          <w:tcPr>
            <w:tcW w:w="3071" w:type="dxa"/>
          </w:tcPr>
          <w:p w:rsidR="0047125A" w:rsidRPr="0047125A" w:rsidRDefault="0047125A" w:rsidP="0097439C">
            <w:pPr>
              <w:rPr>
                <w:sz w:val="16"/>
                <w:szCs w:val="16"/>
              </w:rPr>
            </w:pPr>
            <w:r w:rsidRPr="0047125A">
              <w:rPr>
                <w:sz w:val="16"/>
                <w:szCs w:val="16"/>
              </w:rPr>
              <w:t>Intro kristendomen, bilder och jämförande analys.</w:t>
            </w:r>
          </w:p>
        </w:tc>
      </w:tr>
      <w:tr w:rsidR="0047125A" w:rsidRPr="0047125A" w:rsidTr="0097439C">
        <w:tc>
          <w:tcPr>
            <w:tcW w:w="3070" w:type="dxa"/>
          </w:tcPr>
          <w:p w:rsidR="0047125A" w:rsidRPr="0047125A" w:rsidRDefault="0047125A" w:rsidP="0097439C">
            <w:pPr>
              <w:rPr>
                <w:sz w:val="16"/>
                <w:szCs w:val="16"/>
              </w:rPr>
            </w:pPr>
            <w:r w:rsidRPr="0047125A">
              <w:rPr>
                <w:sz w:val="16"/>
                <w:szCs w:val="16"/>
              </w:rPr>
              <w:t>Vecka 18</w:t>
            </w:r>
          </w:p>
        </w:tc>
        <w:tc>
          <w:tcPr>
            <w:tcW w:w="3071" w:type="dxa"/>
          </w:tcPr>
          <w:p w:rsidR="0047125A" w:rsidRPr="0047125A" w:rsidRDefault="0047125A" w:rsidP="0097439C">
            <w:pPr>
              <w:rPr>
                <w:sz w:val="16"/>
                <w:szCs w:val="16"/>
              </w:rPr>
            </w:pPr>
            <w:r w:rsidRPr="0047125A">
              <w:rPr>
                <w:sz w:val="16"/>
                <w:szCs w:val="16"/>
              </w:rPr>
              <w:t>LOV</w:t>
            </w:r>
          </w:p>
        </w:tc>
        <w:tc>
          <w:tcPr>
            <w:tcW w:w="3071" w:type="dxa"/>
          </w:tcPr>
          <w:p w:rsidR="0047125A" w:rsidRPr="0047125A" w:rsidRDefault="0047125A" w:rsidP="0097439C">
            <w:pPr>
              <w:rPr>
                <w:sz w:val="16"/>
                <w:szCs w:val="16"/>
              </w:rPr>
            </w:pPr>
            <w:r w:rsidRPr="0047125A">
              <w:rPr>
                <w:sz w:val="16"/>
                <w:szCs w:val="16"/>
              </w:rPr>
              <w:t xml:space="preserve">Genomgång (del 2). Fortsatt arbete analys. </w:t>
            </w:r>
          </w:p>
        </w:tc>
      </w:tr>
      <w:tr w:rsidR="0047125A" w:rsidRPr="0047125A" w:rsidTr="0097439C">
        <w:tc>
          <w:tcPr>
            <w:tcW w:w="3070" w:type="dxa"/>
          </w:tcPr>
          <w:p w:rsidR="0047125A" w:rsidRPr="0047125A" w:rsidRDefault="0047125A" w:rsidP="0097439C">
            <w:pPr>
              <w:rPr>
                <w:sz w:val="16"/>
                <w:szCs w:val="16"/>
              </w:rPr>
            </w:pPr>
            <w:r w:rsidRPr="0047125A">
              <w:rPr>
                <w:sz w:val="16"/>
                <w:szCs w:val="16"/>
              </w:rPr>
              <w:t>Vecka 19</w:t>
            </w:r>
          </w:p>
        </w:tc>
        <w:tc>
          <w:tcPr>
            <w:tcW w:w="3071" w:type="dxa"/>
          </w:tcPr>
          <w:p w:rsidR="0047125A" w:rsidRPr="0047125A" w:rsidRDefault="0047125A" w:rsidP="0097439C">
            <w:pPr>
              <w:rPr>
                <w:sz w:val="16"/>
                <w:szCs w:val="16"/>
              </w:rPr>
            </w:pPr>
            <w:r w:rsidRPr="0047125A">
              <w:rPr>
                <w:sz w:val="16"/>
                <w:szCs w:val="16"/>
              </w:rPr>
              <w:t>Film: Från Sverige till himlen om katolicismen. Hur det är att leva med katolicismen. (använd till er redovisning. (se separat text)</w:t>
            </w:r>
          </w:p>
        </w:tc>
        <w:tc>
          <w:tcPr>
            <w:tcW w:w="3071" w:type="dxa"/>
          </w:tcPr>
          <w:p w:rsidR="0047125A" w:rsidRPr="0047125A" w:rsidRDefault="0047125A" w:rsidP="0097439C">
            <w:pPr>
              <w:rPr>
                <w:sz w:val="16"/>
                <w:szCs w:val="16"/>
              </w:rPr>
            </w:pPr>
            <w:r w:rsidRPr="0047125A">
              <w:rPr>
                <w:sz w:val="16"/>
                <w:szCs w:val="16"/>
              </w:rPr>
              <w:t xml:space="preserve">Färdigställ era jämförelser. </w:t>
            </w:r>
          </w:p>
          <w:p w:rsidR="0047125A" w:rsidRPr="0047125A" w:rsidRDefault="0047125A" w:rsidP="0097439C">
            <w:pPr>
              <w:rPr>
                <w:sz w:val="16"/>
                <w:szCs w:val="16"/>
              </w:rPr>
            </w:pPr>
            <w:r w:rsidRPr="0047125A">
              <w:rPr>
                <w:sz w:val="16"/>
                <w:szCs w:val="16"/>
              </w:rPr>
              <w:t xml:space="preserve">Spela in er film. </w:t>
            </w:r>
          </w:p>
          <w:p w:rsidR="0047125A" w:rsidRPr="0047125A" w:rsidRDefault="0047125A" w:rsidP="0097439C">
            <w:pPr>
              <w:rPr>
                <w:sz w:val="16"/>
                <w:szCs w:val="16"/>
              </w:rPr>
            </w:pPr>
            <w:r w:rsidRPr="0047125A">
              <w:rPr>
                <w:sz w:val="16"/>
                <w:szCs w:val="16"/>
              </w:rPr>
              <w:t xml:space="preserve">Antingen på skolan eller hemma på kvällen. </w:t>
            </w:r>
          </w:p>
        </w:tc>
      </w:tr>
      <w:tr w:rsidR="0047125A" w:rsidRPr="0047125A" w:rsidTr="0097439C">
        <w:tc>
          <w:tcPr>
            <w:tcW w:w="3070" w:type="dxa"/>
          </w:tcPr>
          <w:p w:rsidR="0047125A" w:rsidRPr="0047125A" w:rsidRDefault="0047125A" w:rsidP="0097439C">
            <w:pPr>
              <w:rPr>
                <w:sz w:val="16"/>
                <w:szCs w:val="16"/>
              </w:rPr>
            </w:pPr>
            <w:r w:rsidRPr="0047125A">
              <w:rPr>
                <w:sz w:val="16"/>
                <w:szCs w:val="16"/>
              </w:rPr>
              <w:t>Vecka 20</w:t>
            </w:r>
          </w:p>
        </w:tc>
        <w:tc>
          <w:tcPr>
            <w:tcW w:w="3071" w:type="dxa"/>
          </w:tcPr>
          <w:p w:rsidR="0047125A" w:rsidRPr="0047125A" w:rsidRDefault="0047125A" w:rsidP="0097439C">
            <w:pPr>
              <w:rPr>
                <w:sz w:val="16"/>
                <w:szCs w:val="16"/>
              </w:rPr>
            </w:pPr>
            <w:proofErr w:type="spellStart"/>
            <w:r w:rsidRPr="0047125A">
              <w:rPr>
                <w:sz w:val="16"/>
                <w:szCs w:val="16"/>
              </w:rPr>
              <w:t>Ev</w:t>
            </w:r>
            <w:proofErr w:type="spellEnd"/>
            <w:r w:rsidRPr="0047125A">
              <w:rPr>
                <w:sz w:val="16"/>
                <w:szCs w:val="16"/>
              </w:rPr>
              <w:t xml:space="preserve"> besök Bromma Kyrka:</w:t>
            </w:r>
          </w:p>
          <w:p w:rsidR="0047125A" w:rsidRPr="0047125A" w:rsidRDefault="0047125A" w:rsidP="0097439C">
            <w:pPr>
              <w:rPr>
                <w:sz w:val="16"/>
                <w:szCs w:val="16"/>
              </w:rPr>
            </w:pPr>
            <w:r w:rsidRPr="0047125A">
              <w:rPr>
                <w:sz w:val="16"/>
                <w:szCs w:val="16"/>
              </w:rPr>
              <w:t>7B 10-1030</w:t>
            </w:r>
          </w:p>
          <w:p w:rsidR="0047125A" w:rsidRPr="0047125A" w:rsidRDefault="0047125A" w:rsidP="0097439C">
            <w:pPr>
              <w:rPr>
                <w:sz w:val="16"/>
                <w:szCs w:val="16"/>
              </w:rPr>
            </w:pPr>
            <w:r w:rsidRPr="0047125A">
              <w:rPr>
                <w:sz w:val="16"/>
                <w:szCs w:val="16"/>
              </w:rPr>
              <w:t xml:space="preserve">7A 10:40-11:10. </w:t>
            </w:r>
          </w:p>
          <w:p w:rsidR="0047125A" w:rsidRPr="0047125A" w:rsidRDefault="0047125A" w:rsidP="0097439C">
            <w:pPr>
              <w:rPr>
                <w:sz w:val="16"/>
                <w:szCs w:val="16"/>
              </w:rPr>
            </w:pPr>
            <w:r w:rsidRPr="0047125A">
              <w:rPr>
                <w:sz w:val="16"/>
                <w:szCs w:val="16"/>
              </w:rPr>
              <w:t>Dokumentera, bilder och text</w:t>
            </w:r>
          </w:p>
        </w:tc>
        <w:tc>
          <w:tcPr>
            <w:tcW w:w="3071" w:type="dxa"/>
          </w:tcPr>
          <w:p w:rsidR="0047125A" w:rsidRPr="0047125A" w:rsidRDefault="0047125A" w:rsidP="0097439C">
            <w:pPr>
              <w:rPr>
                <w:sz w:val="16"/>
                <w:szCs w:val="16"/>
              </w:rPr>
            </w:pPr>
            <w:r w:rsidRPr="0047125A">
              <w:rPr>
                <w:sz w:val="16"/>
                <w:szCs w:val="16"/>
              </w:rPr>
              <w:t>Renskriv ert ”reportage” och lämna in på Canvas.</w:t>
            </w:r>
          </w:p>
          <w:p w:rsidR="0047125A" w:rsidRPr="0047125A" w:rsidRDefault="0047125A" w:rsidP="0097439C">
            <w:pPr>
              <w:rPr>
                <w:sz w:val="16"/>
                <w:szCs w:val="16"/>
              </w:rPr>
            </w:pPr>
            <w:proofErr w:type="spellStart"/>
            <w:r w:rsidRPr="0047125A">
              <w:rPr>
                <w:sz w:val="16"/>
                <w:szCs w:val="16"/>
              </w:rPr>
              <w:t>Quiz</w:t>
            </w:r>
            <w:proofErr w:type="spellEnd"/>
            <w:r w:rsidRPr="0047125A">
              <w:rPr>
                <w:sz w:val="16"/>
                <w:szCs w:val="16"/>
              </w:rPr>
              <w:t xml:space="preserve"> med boken. </w:t>
            </w:r>
          </w:p>
        </w:tc>
      </w:tr>
      <w:tr w:rsidR="0047125A" w:rsidRPr="0047125A" w:rsidTr="0097439C">
        <w:trPr>
          <w:trHeight w:val="229"/>
        </w:trPr>
        <w:tc>
          <w:tcPr>
            <w:tcW w:w="3070" w:type="dxa"/>
          </w:tcPr>
          <w:p w:rsidR="0047125A" w:rsidRPr="0047125A" w:rsidRDefault="0047125A" w:rsidP="0097439C">
            <w:pPr>
              <w:rPr>
                <w:sz w:val="16"/>
                <w:szCs w:val="16"/>
              </w:rPr>
            </w:pPr>
            <w:r w:rsidRPr="0047125A">
              <w:rPr>
                <w:sz w:val="16"/>
                <w:szCs w:val="16"/>
              </w:rPr>
              <w:t>Vecka 21</w:t>
            </w:r>
          </w:p>
        </w:tc>
        <w:tc>
          <w:tcPr>
            <w:tcW w:w="3071" w:type="dxa"/>
          </w:tcPr>
          <w:p w:rsidR="0047125A" w:rsidRPr="0047125A" w:rsidRDefault="0047125A" w:rsidP="0097439C">
            <w:pPr>
              <w:rPr>
                <w:sz w:val="16"/>
                <w:szCs w:val="16"/>
              </w:rPr>
            </w:pPr>
            <w:r w:rsidRPr="0047125A">
              <w:rPr>
                <w:sz w:val="16"/>
                <w:szCs w:val="16"/>
              </w:rPr>
              <w:t xml:space="preserve">Repetition kristendomens inriktningar. </w:t>
            </w:r>
          </w:p>
        </w:tc>
        <w:tc>
          <w:tcPr>
            <w:tcW w:w="3071" w:type="dxa"/>
          </w:tcPr>
          <w:p w:rsidR="0047125A" w:rsidRPr="0047125A" w:rsidRDefault="0047125A" w:rsidP="0097439C">
            <w:pPr>
              <w:rPr>
                <w:sz w:val="16"/>
                <w:szCs w:val="16"/>
              </w:rPr>
            </w:pPr>
            <w:r w:rsidRPr="0047125A">
              <w:rPr>
                <w:sz w:val="16"/>
                <w:szCs w:val="16"/>
              </w:rPr>
              <w:t>torsdag</w:t>
            </w:r>
          </w:p>
        </w:tc>
      </w:tr>
      <w:tr w:rsidR="0047125A" w:rsidRPr="0047125A" w:rsidTr="0097439C">
        <w:tc>
          <w:tcPr>
            <w:tcW w:w="3070" w:type="dxa"/>
          </w:tcPr>
          <w:p w:rsidR="0047125A" w:rsidRPr="0047125A" w:rsidRDefault="0047125A" w:rsidP="0097439C">
            <w:pPr>
              <w:rPr>
                <w:sz w:val="16"/>
                <w:szCs w:val="16"/>
              </w:rPr>
            </w:pPr>
            <w:r w:rsidRPr="0047125A">
              <w:rPr>
                <w:sz w:val="16"/>
                <w:szCs w:val="16"/>
              </w:rPr>
              <w:t>Vecka 22</w:t>
            </w:r>
          </w:p>
        </w:tc>
        <w:tc>
          <w:tcPr>
            <w:tcW w:w="3071" w:type="dxa"/>
          </w:tcPr>
          <w:p w:rsidR="0047125A" w:rsidRPr="0047125A" w:rsidRDefault="0047125A" w:rsidP="0097439C">
            <w:pPr>
              <w:rPr>
                <w:sz w:val="16"/>
                <w:szCs w:val="16"/>
              </w:rPr>
            </w:pPr>
            <w:r w:rsidRPr="0047125A">
              <w:rPr>
                <w:sz w:val="16"/>
                <w:szCs w:val="16"/>
              </w:rPr>
              <w:t xml:space="preserve">Salsuppsats: Liknande den om högkulturer men jämförelse </w:t>
            </w:r>
            <w:proofErr w:type="gramStart"/>
            <w:r w:rsidRPr="0047125A">
              <w:rPr>
                <w:sz w:val="16"/>
                <w:szCs w:val="16"/>
              </w:rPr>
              <w:t>om  kristendomens</w:t>
            </w:r>
            <w:proofErr w:type="gramEnd"/>
            <w:r w:rsidRPr="0047125A">
              <w:rPr>
                <w:sz w:val="16"/>
                <w:szCs w:val="16"/>
              </w:rPr>
              <w:t xml:space="preserve"> inriktningar.</w:t>
            </w:r>
          </w:p>
        </w:tc>
        <w:tc>
          <w:tcPr>
            <w:tcW w:w="3071" w:type="dxa"/>
          </w:tcPr>
          <w:p w:rsidR="0047125A" w:rsidRPr="0047125A" w:rsidRDefault="00513201" w:rsidP="0097439C">
            <w:pPr>
              <w:rPr>
                <w:sz w:val="16"/>
                <w:szCs w:val="16"/>
              </w:rPr>
            </w:pPr>
            <w:r>
              <w:rPr>
                <w:sz w:val="16"/>
                <w:szCs w:val="16"/>
              </w:rPr>
              <w:t>LOV</w:t>
            </w:r>
          </w:p>
        </w:tc>
      </w:tr>
    </w:tbl>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47125A" w:rsidRDefault="0047125A" w:rsidP="008B3995">
      <w:pPr>
        <w:rPr>
          <w:b/>
          <w:u w:val="single"/>
        </w:rPr>
      </w:pPr>
    </w:p>
    <w:p w:rsidR="008928D1" w:rsidRDefault="000276E2" w:rsidP="008B3995">
      <w:r w:rsidRPr="000276E2">
        <w:rPr>
          <w:b/>
          <w:u w:val="single"/>
        </w:rPr>
        <w:t>Religion i populärkultur</w:t>
      </w:r>
      <w:r w:rsidR="008928D1" w:rsidRPr="000276E2">
        <w:rPr>
          <w:b/>
          <w:u w:val="single"/>
        </w:rPr>
        <w:t>.</w:t>
      </w:r>
      <w:r w:rsidR="008928D1">
        <w:t xml:space="preserve"> </w:t>
      </w:r>
      <w:r w:rsidR="009976B7">
        <w:t>(extra uppgift särskilt viktigt för dig som siktar på c-a)</w:t>
      </w:r>
      <w:r>
        <w:t xml:space="preserve"> Inlämnad 30 april</w:t>
      </w:r>
    </w:p>
    <w:p w:rsidR="008928D1" w:rsidRDefault="008928D1" w:rsidP="008B3995">
      <w:r>
        <w:t>Du ska tolka och resoner</w:t>
      </w:r>
      <w:r w:rsidR="009976B7">
        <w:t xml:space="preserve">a kring hur religion används i populärkulturen. </w:t>
      </w:r>
    </w:p>
    <w:p w:rsidR="009976B7" w:rsidRDefault="009976B7" w:rsidP="008B3995">
      <w:r>
        <w:t xml:space="preserve">Dagens Sverige kallas för ett sekulariserat land. Med detta menas att kyrkan och staten (landets politik) inte längre är ett utan skilda åt. Många som är religiösa menar att populärkulturen (musik, film, tidningar, </w:t>
      </w:r>
      <w:proofErr w:type="spellStart"/>
      <w:r>
        <w:t>etc</w:t>
      </w:r>
      <w:proofErr w:type="spellEnd"/>
      <w:r>
        <w:t xml:space="preserve">) ständigt bryter mot den kristna moralen och etiken. </w:t>
      </w:r>
      <w:r w:rsidR="000276E2">
        <w:t>(dina val i vardagen och läran om dessa.)</w:t>
      </w:r>
    </w:p>
    <w:p w:rsidR="009976B7" w:rsidRDefault="009976B7" w:rsidP="008B3995">
      <w:r>
        <w:t xml:space="preserve">Din uppgift är att välja </w:t>
      </w:r>
      <w:proofErr w:type="gramStart"/>
      <w:r>
        <w:t>en</w:t>
      </w:r>
      <w:proofErr w:type="gramEnd"/>
      <w:r>
        <w:t xml:space="preserve"> av tre medier på </w:t>
      </w:r>
      <w:proofErr w:type="spellStart"/>
      <w:r>
        <w:t>seidler</w:t>
      </w:r>
      <w:proofErr w:type="spellEnd"/>
      <w:r>
        <w:t xml:space="preserve">. se. (Välj mellan två avsnitt av </w:t>
      </w:r>
      <w:proofErr w:type="spellStart"/>
      <w:r>
        <w:t>family</w:t>
      </w:r>
      <w:proofErr w:type="spellEnd"/>
      <w:r>
        <w:t xml:space="preserve"> guy och en låt av </w:t>
      </w:r>
      <w:proofErr w:type="spellStart"/>
      <w:r>
        <w:t>Kayne</w:t>
      </w:r>
      <w:proofErr w:type="spellEnd"/>
      <w:r>
        <w:t xml:space="preserve"> </w:t>
      </w:r>
      <w:proofErr w:type="gramStart"/>
      <w:r>
        <w:t xml:space="preserve">West) </w:t>
      </w:r>
      <w:r w:rsidR="003F4949">
        <w:t>.</w:t>
      </w:r>
      <w:proofErr w:type="gramEnd"/>
      <w:r w:rsidR="003F4949">
        <w:t xml:space="preserve"> </w:t>
      </w:r>
      <w:r>
        <w:t>Då du ser klippet/läser texten hör låten ska du skriva en A4 sida(400 ord) där du:</w:t>
      </w:r>
    </w:p>
    <w:p w:rsidR="009976B7" w:rsidRDefault="009976B7" w:rsidP="008B3995">
      <w:r>
        <w:t xml:space="preserve">Kort sammanfattar vad texten/filmen handlar om. </w:t>
      </w:r>
    </w:p>
    <w:p w:rsidR="009976B7" w:rsidRDefault="009976B7" w:rsidP="008B3995">
      <w:r>
        <w:t xml:space="preserve">Kort sammanfattar budskapet, vilken är bilden av Jesus eller Gud? </w:t>
      </w:r>
    </w:p>
    <w:p w:rsidR="009976B7" w:rsidRDefault="009976B7" w:rsidP="008B3995">
      <w:r>
        <w:t>Diskutera om du tycker att det är bra att använda Gud eller Jesus på ett sådant sätt som i låten/filmen? Tror du att kristna kan ta illa upp varför? Eller tycker du att det är okej, varför?</w:t>
      </w:r>
    </w:p>
    <w:p w:rsidR="003F4949" w:rsidRDefault="003F4949" w:rsidP="008B3995">
      <w:r>
        <w:t xml:space="preserve">Tror du att de flesta svenskar bryr sig om detta? Eller har sekulariseringen gått så långt att ingen bryr sig om Jesus eller Gud längre? </w:t>
      </w:r>
      <w:r w:rsidR="000276E2">
        <w:t xml:space="preserve">Skulle man </w:t>
      </w:r>
      <w:proofErr w:type="gramStart"/>
      <w:r w:rsidR="000276E2">
        <w:t>kunnat gjort</w:t>
      </w:r>
      <w:proofErr w:type="gramEnd"/>
      <w:r w:rsidR="000276E2">
        <w:t xml:space="preserve"> likadant med Muhammed? Varför inte?</w:t>
      </w:r>
    </w:p>
    <w:p w:rsidR="003F4949" w:rsidRDefault="003F4949" w:rsidP="008B3995">
      <w:r>
        <w:t xml:space="preserve">Ska denna typ av media som använder religion vara tillåtet? Kan det förbjudas i så fall hur? </w:t>
      </w:r>
    </w:p>
    <w:p w:rsidR="003F4949" w:rsidRDefault="003F4949" w:rsidP="008B3995">
      <w:r>
        <w:t xml:space="preserve">Hur tror du att människor som levde i Sverige för 100 år sedan hade reagerat? Diskutera. </w:t>
      </w:r>
    </w:p>
    <w:p w:rsidR="00FC5970" w:rsidRDefault="00FC5970" w:rsidP="00FC5970">
      <w:pPr>
        <w:autoSpaceDE w:val="0"/>
        <w:autoSpaceDN w:val="0"/>
        <w:adjustRightInd w:val="0"/>
        <w:spacing w:after="0" w:line="240" w:lineRule="auto"/>
        <w:rPr>
          <w:rFonts w:ascii="PalatinoLinotype-Roman" w:hAnsi="PalatinoLinotype-Roman" w:cs="PalatinoLinotype-Roman"/>
          <w:color w:val="DA0000"/>
          <w:sz w:val="28"/>
          <w:szCs w:val="28"/>
        </w:rPr>
        <w:sectPr w:rsidR="00FC5970">
          <w:pgSz w:w="11906" w:h="16838"/>
          <w:pgMar w:top="1417" w:right="1417" w:bottom="1417" w:left="1417" w:header="708" w:footer="708" w:gutter="0"/>
          <w:cols w:space="708"/>
          <w:docGrid w:linePitch="360"/>
        </w:sectPr>
      </w:pPr>
    </w:p>
    <w:p w:rsidR="00FC5970" w:rsidRDefault="00FC5970" w:rsidP="00FC5970">
      <w:pPr>
        <w:autoSpaceDE w:val="0"/>
        <w:autoSpaceDN w:val="0"/>
        <w:adjustRightInd w:val="0"/>
        <w:spacing w:after="0" w:line="240" w:lineRule="auto"/>
        <w:rPr>
          <w:rFonts w:ascii="PalatinoLinotype-Roman" w:hAnsi="PalatinoLinotype-Roman" w:cs="PalatinoLinotype-Roman"/>
          <w:color w:val="DA0000"/>
          <w:sz w:val="28"/>
          <w:szCs w:val="28"/>
        </w:rPr>
      </w:pPr>
      <w:r>
        <w:rPr>
          <w:rFonts w:ascii="PalatinoLinotype-Roman" w:hAnsi="PalatinoLinotype-Roman" w:cs="PalatinoLinotype-Roman"/>
          <w:color w:val="DA0000"/>
          <w:sz w:val="28"/>
          <w:szCs w:val="28"/>
        </w:rPr>
        <w:lastRenderedPageBreak/>
        <w:t xml:space="preserve"> Varför har Katolska kyrkan inte           </w:t>
      </w:r>
    </w:p>
    <w:p w:rsidR="00FC5970" w:rsidRDefault="00FC5970" w:rsidP="00FC5970">
      <w:pPr>
        <w:autoSpaceDE w:val="0"/>
        <w:autoSpaceDN w:val="0"/>
        <w:adjustRightInd w:val="0"/>
        <w:spacing w:after="0" w:line="240" w:lineRule="auto"/>
        <w:rPr>
          <w:rFonts w:ascii="PalatinoLinotype-Roman" w:hAnsi="PalatinoLinotype-Roman" w:cs="PalatinoLinotype-Roman"/>
          <w:color w:val="DA0000"/>
          <w:sz w:val="28"/>
          <w:szCs w:val="28"/>
        </w:rPr>
      </w:pPr>
      <w:proofErr w:type="gramStart"/>
      <w:r>
        <w:rPr>
          <w:rFonts w:ascii="PalatinoLinotype-Roman" w:hAnsi="PalatinoLinotype-Roman" w:cs="PalatinoLinotype-Roman"/>
          <w:color w:val="DA0000"/>
          <w:sz w:val="28"/>
          <w:szCs w:val="28"/>
        </w:rPr>
        <w:t>några kvinnliga präster?</w:t>
      </w:r>
      <w:proofErr w:type="gramEnd"/>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I evangelierna kan vi läsa att Jesus hade</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många lärjungar, både kvinnor och män.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Bland dem valde han själv ut tolv män som</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fick i uppdrag att predika och på ett särskilt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sätt förvalta kunskapen om honom.</w:t>
      </w:r>
      <w:proofErr w:type="gramEnd"/>
      <w:r>
        <w:rPr>
          <w:rFonts w:ascii="PalatinoLinotype-Roman" w:hAnsi="PalatinoLinotype-Roman" w:cs="PalatinoLinotype-Roman"/>
          <w:color w:val="000000"/>
          <w:sz w:val="24"/>
          <w:szCs w:val="24"/>
        </w:rPr>
        <w:t xml:space="preserve"> </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Vi kallar dem för apostlar och biskoparna är deras efterträdare. Prästerna är </w:t>
      </w:r>
      <w:r>
        <w:rPr>
          <w:rFonts w:ascii="PalatinoLinotype-Roman" w:hAnsi="PalatinoLinotype-Roman" w:cs="PalatinoLinotype-Roman"/>
          <w:color w:val="000000"/>
          <w:sz w:val="24"/>
          <w:szCs w:val="24"/>
        </w:rPr>
        <w:lastRenderedPageBreak/>
        <w:t>biskoparnas medarbetare, de har del i Kristi uppdrag att förkunna evangeliet, ta hand om de troende och fira gudstjänst. Genom sin vigning får de handla i Kristi namn. Jesus själv valde alltså</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ut män för detta uppdrag, och Katolska</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kyrkan och de ortodoxa kyrkorna har sedan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dess fortsatt att göra så och anser inte att hon kan ändra något som Jesus själv beslutade om sin Kyrka. Det betyder inte </w:t>
      </w:r>
      <w:r>
        <w:rPr>
          <w:rFonts w:ascii="PalatinoLinotype-Roman" w:hAnsi="PalatinoLinotype-Roman" w:cs="PalatinoLinotype-Roman"/>
          <w:color w:val="000000"/>
          <w:sz w:val="24"/>
          <w:szCs w:val="24"/>
        </w:rPr>
        <w:lastRenderedPageBreak/>
        <w:t>att män är mer värda än kvinnor, eller att kvinnor inte kan ha viktiga uppdrag i Kyrkan. Många kvinnor arbetar i Kyrkan och har stort inflytande över vad som händer och sker både i den lokala församlingen, på stiftsnivå</w:t>
      </w:r>
    </w:p>
    <w:p w:rsidR="009976B7" w:rsidRDefault="00FC5970" w:rsidP="00FC5970">
      <w:pPr>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och i den världsvida Kyrkan.</w:t>
      </w:r>
    </w:p>
    <w:p w:rsidR="00FC5970" w:rsidRDefault="00FC5970" w:rsidP="00FC5970">
      <w:pPr>
        <w:autoSpaceDE w:val="0"/>
        <w:autoSpaceDN w:val="0"/>
        <w:adjustRightInd w:val="0"/>
        <w:spacing w:after="0" w:line="240" w:lineRule="auto"/>
        <w:rPr>
          <w:rFonts w:ascii="PalatinoLinotype-Roman" w:hAnsi="PalatinoLinotype-Roman" w:cs="PalatinoLinotype-Roman"/>
          <w:color w:val="DA0000"/>
          <w:sz w:val="28"/>
          <w:szCs w:val="28"/>
        </w:rPr>
      </w:pPr>
      <w:r>
        <w:rPr>
          <w:rFonts w:ascii="PalatinoLinotype-Roman" w:hAnsi="PalatinoLinotype-Roman" w:cs="PalatinoLinotype-Roman"/>
          <w:color w:val="DA0000"/>
          <w:sz w:val="28"/>
          <w:szCs w:val="28"/>
        </w:rPr>
        <w:t>16. Varför är katoliker mot abort?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Människans liv är en gåva från Gud, därför är allt liv heligt. Människan blir till som en egen person i den stund som spermie och ägg möts, det så kallade konceptions-ögonblicket.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Vi menar att människan inte har rätt att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avbryta detta liv, utan att livet vilar i Guds</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hand. Därför säger vi nej till abort, dödshjälp och dödsstraff. Ofta handlar </w:t>
      </w:r>
      <w:r>
        <w:rPr>
          <w:rFonts w:ascii="PalatinoLinotype-Roman" w:hAnsi="PalatinoLinotype-Roman" w:cs="PalatinoLinotype-Roman"/>
          <w:color w:val="000000"/>
          <w:sz w:val="24"/>
          <w:szCs w:val="24"/>
        </w:rPr>
        <w:lastRenderedPageBreak/>
        <w:t xml:space="preserve">diskussioner om abort om kvinnans rätt till sin kropp, att bestämma över sig själv. Men vem talar för det ofödda barnet, som är en egen person och inte en del av kvinnans kropp? </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Katolska kyrkan ser det som sin uppgift att ställa sig på den svages sida, det ofödda barnet som har rätt till liv, och vill också ge stöd till kvinnor som, mot svåra odds, vill föda sitt barn. Samhället måste vara sådant att alla barn är välkomna, ingen ska behöva känna sig tvungen att göra abort för att man inte har råd att ha barn, för att man inte skulle kunna läsa vidare, eller för att ens pojkvän inte vill ha barnet. Idag väljer många att göra abort för att barnet de väntar har ett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sectPr w:rsidR="00FC5970" w:rsidSect="00FC5970">
          <w:type w:val="continuous"/>
          <w:pgSz w:w="11906" w:h="16838"/>
          <w:pgMar w:top="1417" w:right="1417" w:bottom="1417" w:left="1417" w:header="708" w:footer="708" w:gutter="0"/>
          <w:cols w:num="2" w:space="708"/>
          <w:docGrid w:linePitch="360"/>
        </w:sect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lastRenderedPageBreak/>
        <w:t>handikapp. Vem kan avgöra om en annan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människas liv är värt att leva?</w:t>
      </w:r>
      <w:proofErr w:type="gramEnd"/>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Med ny teknik öppnar sig nya möjligheter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att välja vem som ska få födas eller inte.</w:t>
      </w:r>
      <w:proofErr w:type="gramEnd"/>
      <w:r>
        <w:rPr>
          <w:rFonts w:ascii="PalatinoLinotype-Roman" w:hAnsi="PalatinoLinotype-Roman" w:cs="PalatinoLinotype-Roman"/>
          <w:color w:val="000000"/>
          <w:sz w:val="24"/>
          <w:szCs w:val="24"/>
        </w:rPr>
        <w:t xml:space="preserve"> Det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är något Katolska kyrkan tar avstånd ifrån,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eftersom vi menar att alla människor har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samma värde och därmed rätt till liv oavsett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kön och etnicitet eller om man är frisk eller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sjuk, vacker eller ful, rik eller fattig. Det finns</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ingen som är genetiskt perfekt, eller föds</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under ideala förhållanden, ändå gör vi vårt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bästa och kan betyda mycket gott för andra</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människor.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Ibland kan barnets död accepteras för att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rädda den gravida kvinnan.</w:t>
      </w:r>
      <w:proofErr w:type="gramEnd"/>
      <w:r>
        <w:rPr>
          <w:rFonts w:ascii="PalatinoLinotype-Roman" w:hAnsi="PalatinoLinotype-Roman" w:cs="PalatinoLinotype-Roman"/>
          <w:color w:val="000000"/>
          <w:sz w:val="24"/>
          <w:szCs w:val="24"/>
        </w:rPr>
        <w:t xml:space="preserve"> Det sker då</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både moderns och barnets liv är i fara, och</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det inte finns något sätt att rädda barnet.</w:t>
      </w:r>
      <w:proofErr w:type="gramEnd"/>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Detta är en riktig handlingsprincip, eftersom</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operationen inte utförs med avsikt att döda</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barnet (vilket vore en abort), utan tjänar det</w:t>
      </w:r>
    </w:p>
    <w:p w:rsidR="00FC5970" w:rsidRDefault="00FC5970" w:rsidP="00FC5970">
      <w:pPr>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goda syftet att rädda moderns liv.</w:t>
      </w:r>
      <w:proofErr w:type="gramEnd"/>
    </w:p>
    <w:p w:rsidR="00FC5970" w:rsidRDefault="00FC5970" w:rsidP="00FC5970">
      <w:pPr>
        <w:jc w:val="both"/>
      </w:pPr>
    </w:p>
    <w:p w:rsidR="007E11A1" w:rsidRDefault="007E11A1" w:rsidP="00FC5970">
      <w:pPr>
        <w:autoSpaceDE w:val="0"/>
        <w:autoSpaceDN w:val="0"/>
        <w:adjustRightInd w:val="0"/>
        <w:spacing w:after="0" w:line="240" w:lineRule="auto"/>
        <w:rPr>
          <w:rFonts w:ascii="PalatinoLinotype-Roman" w:hAnsi="PalatinoLinotype-Roman" w:cs="PalatinoLinotype-Roman"/>
          <w:color w:val="DA0000"/>
          <w:sz w:val="28"/>
          <w:szCs w:val="28"/>
        </w:rPr>
        <w:sectPr w:rsidR="007E11A1" w:rsidSect="00FC5970">
          <w:type w:val="continuous"/>
          <w:pgSz w:w="11906" w:h="16838"/>
          <w:pgMar w:top="1417" w:right="1417" w:bottom="1417" w:left="1417" w:header="708" w:footer="708" w:gutter="0"/>
          <w:cols w:space="708"/>
          <w:docGrid w:linePitch="360"/>
        </w:sectPr>
      </w:pPr>
    </w:p>
    <w:p w:rsidR="00FC5970" w:rsidRDefault="00FC5970" w:rsidP="00FC5970">
      <w:pPr>
        <w:autoSpaceDE w:val="0"/>
        <w:autoSpaceDN w:val="0"/>
        <w:adjustRightInd w:val="0"/>
        <w:spacing w:after="0" w:line="240" w:lineRule="auto"/>
        <w:rPr>
          <w:rFonts w:ascii="PalatinoLinotype-Roman" w:hAnsi="PalatinoLinotype-Roman" w:cs="PalatinoLinotype-Roman"/>
          <w:color w:val="DA0000"/>
          <w:sz w:val="28"/>
          <w:szCs w:val="28"/>
        </w:rPr>
      </w:pPr>
      <w:r>
        <w:rPr>
          <w:rFonts w:ascii="PalatinoLinotype-Roman" w:hAnsi="PalatinoLinotype-Roman" w:cs="PalatinoLinotype-Roman"/>
          <w:color w:val="DA0000"/>
          <w:sz w:val="28"/>
          <w:szCs w:val="28"/>
        </w:rPr>
        <w:lastRenderedPageBreak/>
        <w:t>8 Varför går katoliker till bikt?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Att be om Guds förlåtelse kan man göra</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överallt och när som helst.</w:t>
      </w:r>
      <w:proofErr w:type="gramEnd"/>
      <w:r>
        <w:rPr>
          <w:rFonts w:ascii="PalatinoLinotype-Roman" w:hAnsi="PalatinoLinotype-Roman" w:cs="PalatinoLinotype-Roman"/>
          <w:color w:val="000000"/>
          <w:sz w:val="24"/>
          <w:szCs w:val="24"/>
        </w:rPr>
        <w:t xml:space="preserve"> I början av varje</w:t>
      </w:r>
    </w:p>
    <w:p w:rsidR="007E11A1"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mässa ber kat</w:t>
      </w:r>
      <w:r w:rsidR="007E11A1">
        <w:rPr>
          <w:rFonts w:ascii="PalatinoLinotype-Roman" w:hAnsi="PalatinoLinotype-Roman" w:cs="PalatinoLinotype-Roman"/>
          <w:color w:val="000000"/>
          <w:sz w:val="24"/>
          <w:szCs w:val="24"/>
        </w:rPr>
        <w:t>oliker om syndernas förlåtelse.</w:t>
      </w:r>
      <w:proofErr w:type="gramEnd"/>
      <w:r w:rsidR="007E11A1">
        <w:rPr>
          <w:rFonts w:ascii="PalatinoLinotype-Roman" w:hAnsi="PalatinoLinotype-Roman" w:cs="PalatinoLinotype-Roman"/>
          <w:color w:val="000000"/>
          <w:sz w:val="24"/>
          <w:szCs w:val="24"/>
        </w:rPr>
        <w:t xml:space="preserve"> </w:t>
      </w:r>
      <w:r>
        <w:rPr>
          <w:rFonts w:ascii="PalatinoLinotype-Roman" w:hAnsi="PalatinoLinotype-Roman" w:cs="PalatinoLinotype-Roman"/>
          <w:color w:val="000000"/>
          <w:sz w:val="24"/>
          <w:szCs w:val="24"/>
        </w:rPr>
        <w:t>Många</w:t>
      </w:r>
      <w:r w:rsidR="007E11A1">
        <w:rPr>
          <w:rFonts w:ascii="PalatinoLinotype-Roman" w:hAnsi="PalatinoLinotype-Roman" w:cs="PalatinoLinotype-Roman"/>
          <w:color w:val="000000"/>
          <w:sz w:val="24"/>
          <w:szCs w:val="24"/>
        </w:rPr>
        <w:t xml:space="preserve"> katoliker tar med sina fel och </w:t>
      </w:r>
      <w:r>
        <w:rPr>
          <w:rFonts w:ascii="PalatinoLinotype-Roman" w:hAnsi="PalatinoLinotype-Roman" w:cs="PalatinoLinotype-Roman"/>
          <w:color w:val="000000"/>
          <w:sz w:val="24"/>
          <w:szCs w:val="24"/>
        </w:rPr>
        <w:t>tillkortakommanden även i sin aftonbö</w:t>
      </w:r>
      <w:r w:rsidR="007E11A1">
        <w:rPr>
          <w:rFonts w:ascii="PalatinoLinotype-Roman" w:hAnsi="PalatinoLinotype-Roman" w:cs="PalatinoLinotype-Roman"/>
          <w:color w:val="000000"/>
          <w:sz w:val="24"/>
          <w:szCs w:val="24"/>
        </w:rPr>
        <w:t xml:space="preserve">n. </w:t>
      </w:r>
      <w:r>
        <w:rPr>
          <w:rFonts w:ascii="PalatinoLinotype-Roman" w:hAnsi="PalatinoLinotype-Roman" w:cs="PalatinoLinotype-Roman"/>
          <w:color w:val="000000"/>
          <w:sz w:val="24"/>
          <w:szCs w:val="24"/>
        </w:rPr>
        <w:t xml:space="preserve">Katoliker är förpliktade att bikta </w:t>
      </w:r>
      <w:r>
        <w:rPr>
          <w:rFonts w:ascii="PalatinoLinotype-Roman" w:hAnsi="PalatinoLinotype-Roman" w:cs="PalatinoLinotype-Roman"/>
          <w:color w:val="000000"/>
          <w:sz w:val="24"/>
          <w:szCs w:val="24"/>
        </w:rPr>
        <w:lastRenderedPageBreak/>
        <w:t>för en prä</w:t>
      </w:r>
      <w:r w:rsidR="007E11A1">
        <w:rPr>
          <w:rFonts w:ascii="PalatinoLinotype-Roman" w:hAnsi="PalatinoLinotype-Roman" w:cs="PalatinoLinotype-Roman"/>
          <w:color w:val="000000"/>
          <w:sz w:val="24"/>
          <w:szCs w:val="24"/>
        </w:rPr>
        <w:t xml:space="preserve">st </w:t>
      </w:r>
      <w:r>
        <w:rPr>
          <w:rFonts w:ascii="PalatinoLinotype-Roman" w:hAnsi="PalatinoLinotype-Roman" w:cs="PalatinoLinotype-Roman"/>
          <w:color w:val="000000"/>
          <w:sz w:val="24"/>
          <w:szCs w:val="24"/>
        </w:rPr>
        <w:t>om de vet att de har begå</w:t>
      </w:r>
      <w:r w:rsidR="007E11A1">
        <w:rPr>
          <w:rFonts w:ascii="PalatinoLinotype-Roman" w:hAnsi="PalatinoLinotype-Roman" w:cs="PalatinoLinotype-Roman"/>
          <w:color w:val="000000"/>
          <w:sz w:val="24"/>
          <w:szCs w:val="24"/>
        </w:rPr>
        <w:t xml:space="preserve">tt en allvarlig synd </w:t>
      </w:r>
      <w:r>
        <w:rPr>
          <w:rFonts w:ascii="PalatinoLinotype-Roman" w:hAnsi="PalatinoLinotype-Roman" w:cs="PalatinoLinotype-Roman"/>
          <w:color w:val="000000"/>
          <w:sz w:val="24"/>
          <w:szCs w:val="24"/>
        </w:rPr>
        <w:t xml:space="preserve">genom vilken de av fri vilja skilt sig </w:t>
      </w:r>
      <w:proofErr w:type="gramStart"/>
      <w:r>
        <w:rPr>
          <w:rFonts w:ascii="PalatinoLinotype-Roman" w:hAnsi="PalatinoLinotype-Roman" w:cs="PalatinoLinotype-Roman"/>
          <w:color w:val="000000"/>
          <w:sz w:val="24"/>
          <w:szCs w:val="24"/>
        </w:rPr>
        <w:t>f</w:t>
      </w:r>
      <w:r w:rsidR="007E11A1">
        <w:rPr>
          <w:rFonts w:ascii="PalatinoLinotype-Roman" w:hAnsi="PalatinoLinotype-Roman" w:cs="PalatinoLinotype-Roman"/>
          <w:color w:val="000000"/>
          <w:sz w:val="24"/>
          <w:szCs w:val="24"/>
        </w:rPr>
        <w:t xml:space="preserve">rån  </w:t>
      </w:r>
      <w:r>
        <w:rPr>
          <w:rFonts w:ascii="PalatinoLinotype-Roman" w:hAnsi="PalatinoLinotype-Roman" w:cs="PalatinoLinotype-Roman"/>
          <w:color w:val="000000"/>
          <w:sz w:val="24"/>
          <w:szCs w:val="24"/>
        </w:rPr>
        <w:t>Gud</w:t>
      </w:r>
      <w:proofErr w:type="gramEnd"/>
      <w:r>
        <w:rPr>
          <w:rFonts w:ascii="PalatinoLinotype-Roman" w:hAnsi="PalatinoLinotype-Roman" w:cs="PalatinoLinotype-Roman"/>
          <w:color w:val="000000"/>
          <w:sz w:val="24"/>
          <w:szCs w:val="24"/>
        </w:rPr>
        <w:t xml:space="preserve">. </w:t>
      </w:r>
    </w:p>
    <w:p w:rsidR="007E11A1" w:rsidRDefault="007E11A1"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Men det är vanligt att katoliker biktar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mer eller mindre regelbundet även om de</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inte har något så allvarligt att bekänna.</w:t>
      </w:r>
      <w:proofErr w:type="gramEnd"/>
    </w:p>
    <w:p w:rsidR="007E11A1" w:rsidRDefault="007E11A1"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Det finns tre orsaker till att de gör det. För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det första: Jesus gav sina apostlar makt att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förlåta synder.</w:t>
      </w:r>
      <w:proofErr w:type="gramEnd"/>
      <w:r>
        <w:rPr>
          <w:rFonts w:ascii="PalatinoLinotype-Roman" w:hAnsi="PalatinoLinotype-Roman" w:cs="PalatinoLinotype-Roman"/>
          <w:color w:val="000000"/>
          <w:sz w:val="24"/>
          <w:szCs w:val="24"/>
        </w:rPr>
        <w:t xml:space="preserve"> Det är katolsk tro att senare</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tiders präster och biskopar har samma</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uppgift. Det är så Gud meddelar sig med</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oss – genom synliga tecken. Vi är kött och</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blod, vi behöver möta Gud så konkret som</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möjligt. Genom prästen som handlar i Jesu</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person får vi Guds förlåtelse.</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För det andra: bikten – som också kallas</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försoningens sakrament - försonar oss inte</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bara med Gud, utan också med Kyrkan.</w:t>
      </w:r>
    </w:p>
    <w:p w:rsidR="007E11A1"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Synden ska</w:t>
      </w:r>
      <w:r w:rsidR="007E11A1">
        <w:rPr>
          <w:rFonts w:ascii="PalatinoLinotype-Roman" w:hAnsi="PalatinoLinotype-Roman" w:cs="PalatinoLinotype-Roman"/>
          <w:color w:val="000000"/>
          <w:sz w:val="24"/>
          <w:szCs w:val="24"/>
        </w:rPr>
        <w:t>dar gemenskapen.</w:t>
      </w:r>
    </w:p>
    <w:p w:rsidR="007E11A1" w:rsidRDefault="007E11A1"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7E11A1"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 Precis som ett </w:t>
      </w:r>
      <w:r w:rsidR="00FC5970">
        <w:rPr>
          <w:rFonts w:ascii="PalatinoLinotype-Roman" w:hAnsi="PalatinoLinotype-Roman" w:cs="PalatinoLinotype-Roman"/>
          <w:color w:val="000000"/>
          <w:sz w:val="24"/>
          <w:szCs w:val="24"/>
        </w:rPr>
        <w:t>gräl mellan</w:t>
      </w:r>
      <w:r>
        <w:rPr>
          <w:rFonts w:ascii="PalatinoLinotype-Roman" w:hAnsi="PalatinoLinotype-Roman" w:cs="PalatinoLinotype-Roman"/>
          <w:color w:val="000000"/>
          <w:sz w:val="24"/>
          <w:szCs w:val="24"/>
        </w:rPr>
        <w:t xml:space="preserve"> två personer kan förstöra hela </w:t>
      </w:r>
      <w:r w:rsidR="00FC5970">
        <w:rPr>
          <w:rFonts w:ascii="PalatinoLinotype-Roman" w:hAnsi="PalatinoLinotype-Roman" w:cs="PalatinoLinotype-Roman"/>
          <w:color w:val="000000"/>
          <w:sz w:val="24"/>
          <w:szCs w:val="24"/>
        </w:rPr>
        <w:t>stämningen på en tillställning, så på</w:t>
      </w:r>
      <w:r>
        <w:rPr>
          <w:rFonts w:ascii="PalatinoLinotype-Roman" w:hAnsi="PalatinoLinotype-Roman" w:cs="PalatinoLinotype-Roman"/>
          <w:color w:val="000000"/>
          <w:sz w:val="24"/>
          <w:szCs w:val="24"/>
        </w:rPr>
        <w:t xml:space="preserve">verkar </w:t>
      </w:r>
      <w:r w:rsidR="00FC5970">
        <w:rPr>
          <w:rFonts w:ascii="PalatinoLinotype-Roman" w:hAnsi="PalatinoLinotype-Roman" w:cs="PalatinoLinotype-Roman"/>
          <w:color w:val="000000"/>
          <w:sz w:val="24"/>
          <w:szCs w:val="24"/>
        </w:rPr>
        <w:t xml:space="preserve">en människas </w:t>
      </w:r>
      <w:r w:rsidR="00FC5970">
        <w:rPr>
          <w:rFonts w:ascii="PalatinoLinotype-Roman" w:hAnsi="PalatinoLinotype-Roman" w:cs="PalatinoLinotype-Roman"/>
          <w:color w:val="000000"/>
          <w:sz w:val="24"/>
          <w:szCs w:val="24"/>
        </w:rPr>
        <w:lastRenderedPageBreak/>
        <w:t>synd alla de andra –</w:t>
      </w:r>
      <w:r>
        <w:rPr>
          <w:rFonts w:ascii="PalatinoLinotype-Roman" w:hAnsi="PalatinoLinotype-Roman" w:cs="PalatinoLinotype-Roman"/>
          <w:color w:val="000000"/>
          <w:sz w:val="24"/>
          <w:szCs w:val="24"/>
        </w:rPr>
        <w:t xml:space="preserve"> även </w:t>
      </w:r>
      <w:r w:rsidR="00FC5970">
        <w:rPr>
          <w:rFonts w:ascii="PalatinoLinotype-Roman" w:hAnsi="PalatinoLinotype-Roman" w:cs="PalatinoLinotype-Roman"/>
          <w:color w:val="000000"/>
          <w:sz w:val="24"/>
          <w:szCs w:val="24"/>
        </w:rPr>
        <w:t>om vi inte alltid förstår hur. Att bikta fö</w:t>
      </w:r>
      <w:r>
        <w:rPr>
          <w:rFonts w:ascii="PalatinoLinotype-Roman" w:hAnsi="PalatinoLinotype-Roman" w:cs="PalatinoLinotype-Roman"/>
          <w:color w:val="000000"/>
          <w:sz w:val="24"/>
          <w:szCs w:val="24"/>
        </w:rPr>
        <w:t xml:space="preserve">r </w:t>
      </w:r>
      <w:r w:rsidR="00FC5970">
        <w:rPr>
          <w:rFonts w:ascii="PalatinoLinotype-Roman" w:hAnsi="PalatinoLinotype-Roman" w:cs="PalatinoLinotype-Roman"/>
          <w:color w:val="000000"/>
          <w:sz w:val="24"/>
          <w:szCs w:val="24"/>
        </w:rPr>
        <w:t>en präst, som få</w:t>
      </w:r>
      <w:r>
        <w:rPr>
          <w:rFonts w:ascii="PalatinoLinotype-Roman" w:hAnsi="PalatinoLinotype-Roman" w:cs="PalatinoLinotype-Roman"/>
          <w:color w:val="000000"/>
          <w:sz w:val="24"/>
          <w:szCs w:val="24"/>
        </w:rPr>
        <w:t xml:space="preserve">r representera Kyrkan och </w:t>
      </w:r>
      <w:r w:rsidR="00FC5970">
        <w:rPr>
          <w:rFonts w:ascii="PalatinoLinotype-Roman" w:hAnsi="PalatinoLinotype-Roman" w:cs="PalatinoLinotype-Roman"/>
          <w:color w:val="000000"/>
          <w:sz w:val="24"/>
          <w:szCs w:val="24"/>
        </w:rPr>
        <w:t>Kristus, ger uttryck för vå</w:t>
      </w:r>
      <w:r>
        <w:rPr>
          <w:rFonts w:ascii="PalatinoLinotype-Roman" w:hAnsi="PalatinoLinotype-Roman" w:cs="PalatinoLinotype-Roman"/>
          <w:color w:val="000000"/>
          <w:sz w:val="24"/>
          <w:szCs w:val="24"/>
        </w:rPr>
        <w:t xml:space="preserve">r sorg och </w:t>
      </w:r>
      <w:r w:rsidR="00FC5970">
        <w:rPr>
          <w:rFonts w:ascii="PalatinoLinotype-Roman" w:hAnsi="PalatinoLinotype-Roman" w:cs="PalatinoLinotype-Roman"/>
          <w:color w:val="000000"/>
          <w:sz w:val="24"/>
          <w:szCs w:val="24"/>
        </w:rPr>
        <w:t>ö</w:t>
      </w:r>
      <w:r>
        <w:rPr>
          <w:rFonts w:ascii="PalatinoLinotype-Roman" w:hAnsi="PalatinoLinotype-Roman" w:cs="PalatinoLinotype-Roman"/>
          <w:color w:val="000000"/>
          <w:sz w:val="24"/>
          <w:szCs w:val="24"/>
        </w:rPr>
        <w:t xml:space="preserve">nskan </w:t>
      </w:r>
      <w:r w:rsidR="00FC5970">
        <w:rPr>
          <w:rFonts w:ascii="PalatinoLinotype-Roman" w:hAnsi="PalatinoLinotype-Roman" w:cs="PalatinoLinotype-Roman"/>
          <w:color w:val="000000"/>
          <w:sz w:val="24"/>
          <w:szCs w:val="24"/>
        </w:rPr>
        <w:t>att försona oss med våra medmä</w:t>
      </w:r>
      <w:r>
        <w:rPr>
          <w:rFonts w:ascii="PalatinoLinotype-Roman" w:hAnsi="PalatinoLinotype-Roman" w:cs="PalatinoLinotype-Roman"/>
          <w:color w:val="000000"/>
          <w:sz w:val="24"/>
          <w:szCs w:val="24"/>
        </w:rPr>
        <w:t xml:space="preserve">nniskor. </w:t>
      </w:r>
      <w:r w:rsidR="00FC5970">
        <w:rPr>
          <w:rFonts w:ascii="PalatinoLinotype-Roman" w:hAnsi="PalatinoLinotype-Roman" w:cs="PalatinoLinotype-Roman"/>
          <w:color w:val="000000"/>
          <w:sz w:val="24"/>
          <w:szCs w:val="24"/>
        </w:rPr>
        <w:t>För det tredje: prästen har ofta möjlighet att</w:t>
      </w:r>
      <w:r>
        <w:rPr>
          <w:rFonts w:ascii="PalatinoLinotype-Roman" w:hAnsi="PalatinoLinotype-Roman" w:cs="PalatinoLinotype-Roman"/>
          <w:color w:val="000000"/>
          <w:sz w:val="24"/>
          <w:szCs w:val="24"/>
        </w:rPr>
        <w:t xml:space="preserve"> </w:t>
      </w:r>
      <w:r w:rsidR="00FC5970">
        <w:rPr>
          <w:rFonts w:ascii="PalatinoLinotype-Roman" w:hAnsi="PalatinoLinotype-Roman" w:cs="PalatinoLinotype-Roman"/>
          <w:color w:val="000000"/>
          <w:sz w:val="24"/>
          <w:szCs w:val="24"/>
        </w:rPr>
        <w:t>råda och uppmuntra den biktande så</w:t>
      </w:r>
      <w:r>
        <w:rPr>
          <w:rFonts w:ascii="PalatinoLinotype-Roman" w:hAnsi="PalatinoLinotype-Roman" w:cs="PalatinoLinotype-Roman"/>
          <w:color w:val="000000"/>
          <w:sz w:val="24"/>
          <w:szCs w:val="24"/>
        </w:rPr>
        <w:t xml:space="preserve"> att han </w:t>
      </w:r>
      <w:r w:rsidR="00FC5970">
        <w:rPr>
          <w:rFonts w:ascii="PalatinoLinotype-Roman" w:hAnsi="PalatinoLinotype-Roman" w:cs="PalatinoLinotype-Roman"/>
          <w:color w:val="000000"/>
          <w:sz w:val="24"/>
          <w:szCs w:val="24"/>
        </w:rPr>
        <w:t>eller hon upplever stöd i sin livssituation.</w:t>
      </w:r>
    </w:p>
    <w:p w:rsidR="007E11A1" w:rsidRDefault="007E11A1" w:rsidP="00FC5970">
      <w:pPr>
        <w:autoSpaceDE w:val="0"/>
        <w:autoSpaceDN w:val="0"/>
        <w:adjustRightInd w:val="0"/>
        <w:spacing w:after="0" w:line="240" w:lineRule="auto"/>
        <w:rPr>
          <w:rFonts w:ascii="PalatinoLinotype-Roman" w:hAnsi="PalatinoLinotype-Roman" w:cs="PalatinoLinotype-Roman"/>
          <w:color w:val="000000"/>
          <w:sz w:val="24"/>
          <w:szCs w:val="24"/>
        </w:rPr>
      </w:pP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Att man ångrar sig är en förutsättning för</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förlåtelse. Prästen får inte berätta för någon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vad han hört i bikt, skulle han göra det kan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han bli avstängd.</w:t>
      </w:r>
      <w:proofErr w:type="gramEnd"/>
      <w:r>
        <w:rPr>
          <w:rFonts w:ascii="PalatinoLinotype-Roman" w:hAnsi="PalatinoLinotype-Roman" w:cs="PalatinoLinotype-Roman"/>
          <w:color w:val="000000"/>
          <w:sz w:val="24"/>
          <w:szCs w:val="24"/>
        </w:rPr>
        <w:t xml:space="preserve"> Alla är välkomna till att</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proofErr w:type="gramStart"/>
      <w:r>
        <w:rPr>
          <w:rFonts w:ascii="PalatinoLinotype-Roman" w:hAnsi="PalatinoLinotype-Roman" w:cs="PalatinoLinotype-Roman"/>
          <w:color w:val="000000"/>
          <w:sz w:val="24"/>
          <w:szCs w:val="24"/>
        </w:rPr>
        <w:t>ha ett personligt samtal med en präst.</w:t>
      </w:r>
      <w:proofErr w:type="gramEnd"/>
      <w:r>
        <w:rPr>
          <w:rFonts w:ascii="PalatinoLinotype-Roman" w:hAnsi="PalatinoLinotype-Roman" w:cs="PalatinoLinotype-Roman"/>
          <w:color w:val="000000"/>
          <w:sz w:val="24"/>
          <w:szCs w:val="24"/>
        </w:rPr>
        <w:t xml:space="preserve"> Men</w:t>
      </w:r>
    </w:p>
    <w:p w:rsidR="00FC5970" w:rsidRDefault="00FC5970" w:rsidP="00FC5970">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bikten är ett sakrament som du måste vara</w:t>
      </w:r>
    </w:p>
    <w:p w:rsidR="008928D1" w:rsidRDefault="00FC5970" w:rsidP="00FC5970">
      <w:proofErr w:type="gramStart"/>
      <w:r>
        <w:rPr>
          <w:rFonts w:ascii="PalatinoLinotype-Roman" w:hAnsi="PalatinoLinotype-Roman" w:cs="PalatinoLinotype-Roman"/>
          <w:color w:val="000000"/>
          <w:sz w:val="24"/>
          <w:szCs w:val="24"/>
        </w:rPr>
        <w:t>katolik för att få ta emot.</w:t>
      </w:r>
      <w:proofErr w:type="gramEnd"/>
    </w:p>
    <w:p w:rsidR="008B3995" w:rsidRDefault="008B3995"/>
    <w:p w:rsidR="007E11A1" w:rsidRDefault="007E11A1">
      <w:pPr>
        <w:sectPr w:rsidR="007E11A1" w:rsidSect="007E11A1">
          <w:type w:val="continuous"/>
          <w:pgSz w:w="11906" w:h="16838"/>
          <w:pgMar w:top="1417" w:right="1417" w:bottom="1417" w:left="1417" w:header="708" w:footer="708" w:gutter="0"/>
          <w:cols w:num="2" w:space="708"/>
          <w:docGrid w:linePitch="360"/>
        </w:sectPr>
      </w:pPr>
    </w:p>
    <w:p w:rsidR="008B3995" w:rsidRDefault="008B3995"/>
    <w:p w:rsidR="008B3995" w:rsidRDefault="008B3995"/>
    <w:sectPr w:rsidR="008B3995" w:rsidSect="00FC597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GillSans-Light">
    <w:altName w:val="Arial"/>
    <w:charset w:val="00"/>
    <w:family w:val="swiss"/>
    <w:pitch w:val="default"/>
    <w:sig w:usb0="00000003" w:usb1="00000000" w:usb2="00000000" w:usb3="00000000" w:csb0="00000001" w:csb1="00000000"/>
  </w:font>
  <w:font w:name="Thonburi">
    <w:altName w:val="Angsana New"/>
    <w:panose1 w:val="00000000000000000000"/>
    <w:charset w:val="DE"/>
    <w:family w:val="auto"/>
    <w:notTrueType/>
    <w:pitch w:val="default"/>
    <w:sig w:usb0="01000000" w:usb1="00000000" w:usb2="00000000" w:usb3="00000000" w:csb0="00010000"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570D4FD6"/>
    <w:multiLevelType w:val="hybridMultilevel"/>
    <w:tmpl w:val="792E5C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7D46193"/>
    <w:multiLevelType w:val="hybridMultilevel"/>
    <w:tmpl w:val="EF3EB4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95"/>
    <w:rsid w:val="000062AE"/>
    <w:rsid w:val="000276E2"/>
    <w:rsid w:val="000914AD"/>
    <w:rsid w:val="00176AA1"/>
    <w:rsid w:val="002152CF"/>
    <w:rsid w:val="00221B8C"/>
    <w:rsid w:val="002D0D44"/>
    <w:rsid w:val="002E5EC7"/>
    <w:rsid w:val="0038356F"/>
    <w:rsid w:val="003F4949"/>
    <w:rsid w:val="0047125A"/>
    <w:rsid w:val="00513201"/>
    <w:rsid w:val="007E11A1"/>
    <w:rsid w:val="008928D1"/>
    <w:rsid w:val="008B3995"/>
    <w:rsid w:val="009976B7"/>
    <w:rsid w:val="00C0122D"/>
    <w:rsid w:val="00E16423"/>
    <w:rsid w:val="00F101BC"/>
    <w:rsid w:val="00F23598"/>
    <w:rsid w:val="00F44DFA"/>
    <w:rsid w:val="00FC5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95"/>
    <w:pPr>
      <w:ind w:left="720"/>
      <w:contextualSpacing/>
    </w:pPr>
  </w:style>
  <w:style w:type="table" w:styleId="TableGrid">
    <w:name w:val="Table Grid"/>
    <w:basedOn w:val="TableNormal"/>
    <w:uiPriority w:val="59"/>
    <w:rsid w:val="00E1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95"/>
    <w:pPr>
      <w:ind w:left="720"/>
      <w:contextualSpacing/>
    </w:pPr>
  </w:style>
  <w:style w:type="table" w:styleId="TableGrid">
    <w:name w:val="Table Grid"/>
    <w:basedOn w:val="TableNormal"/>
    <w:uiPriority w:val="59"/>
    <w:rsid w:val="00E1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2017-04-27T05:58:00Z</cp:lastPrinted>
  <dcterms:created xsi:type="dcterms:W3CDTF">2017-04-27T06:47:00Z</dcterms:created>
  <dcterms:modified xsi:type="dcterms:W3CDTF">2017-04-27T06:47:00Z</dcterms:modified>
</cp:coreProperties>
</file>