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490D" w14:textId="77777777" w:rsidR="00B85F36" w:rsidRPr="00242B11" w:rsidRDefault="00B85F36" w:rsidP="00B85F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B11">
        <w:rPr>
          <w:b/>
          <w:sz w:val="28"/>
          <w:szCs w:val="28"/>
        </w:rPr>
        <w:t>Momentbeskrivning</w:t>
      </w:r>
      <w:r>
        <w:rPr>
          <w:b/>
          <w:sz w:val="28"/>
          <w:szCs w:val="28"/>
        </w:rPr>
        <w:t xml:space="preserve"> Geografi</w:t>
      </w:r>
    </w:p>
    <w:p w14:paraId="1DEB490E" w14:textId="1491FF65" w:rsidR="00B85F36" w:rsidRPr="00871755" w:rsidRDefault="00331A0D" w:rsidP="00B85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Jordens befolknings- och resur</w:t>
      </w:r>
      <w:r w:rsidR="005139F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fördelning</w:t>
      </w:r>
      <w:r w:rsidR="00497E84">
        <w:rPr>
          <w:b/>
          <w:sz w:val="36"/>
          <w:szCs w:val="36"/>
        </w:rPr>
        <w:t>, år 8</w:t>
      </w:r>
    </w:p>
    <w:p w14:paraId="1DEB490F" w14:textId="77777777" w:rsidR="00F915FB" w:rsidRDefault="00F915FB" w:rsidP="00B85F36">
      <w:pPr>
        <w:spacing w:after="0"/>
        <w:rPr>
          <w:b/>
          <w:sz w:val="24"/>
          <w:szCs w:val="24"/>
        </w:rPr>
      </w:pPr>
    </w:p>
    <w:p w14:paraId="1DEB4910" w14:textId="77777777" w:rsidR="00B85F36" w:rsidRPr="00242B11" w:rsidRDefault="00B85F36" w:rsidP="00B85F36">
      <w:pPr>
        <w:spacing w:after="0"/>
        <w:rPr>
          <w:b/>
          <w:sz w:val="24"/>
          <w:szCs w:val="24"/>
        </w:rPr>
      </w:pPr>
      <w:r w:rsidRPr="00242B11">
        <w:rPr>
          <w:b/>
          <w:sz w:val="24"/>
          <w:szCs w:val="24"/>
        </w:rPr>
        <w:t>Centralt innehåll</w:t>
      </w:r>
    </w:p>
    <w:p w14:paraId="1DEB4911" w14:textId="77777777" w:rsidR="00B85F36" w:rsidRDefault="00B85F36" w:rsidP="00B85F36">
      <w:r>
        <w:rPr>
          <w:noProof/>
        </w:rPr>
        <mc:AlternateContent>
          <mc:Choice Requires="wps">
            <w:drawing>
              <wp:inline distT="0" distB="0" distL="0" distR="0" wp14:anchorId="1DEB4929" wp14:editId="1DEB492A">
                <wp:extent cx="5791200" cy="2033516"/>
                <wp:effectExtent l="0" t="0" r="1905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33516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4935" w14:textId="77777777" w:rsidR="00331A0D" w:rsidRDefault="00B85F36" w:rsidP="00B85F36">
                            <w:pPr>
                              <w:pStyle w:val="Pa19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Hur jordens befolkning är fördelad över jordklotet samt orsaker till och konsekven</w:t>
                            </w: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>ser av den ojämna befolkningsfördelningen</w:t>
                            </w:r>
                            <w:proofErr w:type="gramStart"/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EB4936" w14:textId="77777777" w:rsidR="00B85F36" w:rsidRPr="00B424A9" w:rsidRDefault="00B85F36" w:rsidP="00B85F36">
                            <w:pPr>
                              <w:pStyle w:val="Pa19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Migration och urbanisering och orsaker till och konsekvenser av detta. </w:t>
                            </w:r>
                          </w:p>
                          <w:p w14:paraId="1DEB4937" w14:textId="77777777" w:rsidR="00B85F36" w:rsidRPr="00B424A9" w:rsidRDefault="00B85F36" w:rsidP="00B85F36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Förekomst av och orsaker till fattigdom och ohälsa i olika delar av världen. </w:t>
                            </w:r>
                          </w:p>
                          <w:p w14:paraId="1DEB4938" w14:textId="77777777" w:rsidR="00B85F36" w:rsidRPr="00F915FB" w:rsidRDefault="00B85F36" w:rsidP="00B85F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B424A9">
                              <w:rPr>
                                <w:rFonts w:cstheme="minorHAnsi"/>
                                <w:color w:val="000000"/>
                              </w:rPr>
                              <w:t>Samband mellan fattigdom, ohälsa och faktorer som befolkningstäthet, klimat och naturresurser.</w:t>
                            </w:r>
                          </w:p>
                          <w:p w14:paraId="1DEB4939" w14:textId="77777777" w:rsidR="00F915FB" w:rsidRPr="00F915FB" w:rsidRDefault="00F915FB" w:rsidP="00F915FB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Intressekonflikter om naturresurser, till exempel om tillgång till vatten och mark. </w:t>
                            </w:r>
                          </w:p>
                          <w:p w14:paraId="1DEB493A" w14:textId="77777777" w:rsidR="00B85F36" w:rsidRPr="00B85F36" w:rsidRDefault="00B85F36" w:rsidP="00B85F36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Centrala ord och begrepp som behövs för att kunna läsa,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skriva och samtala om geografi.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" fillcolor="#b6dde8" strokecolor="#205867">
                <v:textbox>
                  <w:txbxContent>
                    <w:p w14:paraId="1DEB4935" w14:textId="77777777" w:rsidR="00331A0D" w:rsidRDefault="00B85F36" w:rsidP="00B85F36">
                      <w:pPr>
                        <w:pStyle w:val="Pa19"/>
                        <w:numPr>
                          <w:ilvl w:val="0"/>
                          <w:numId w:val="1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Hur jordens befolkning är fördelad över jordklotet samt orsaker till och konsekven</w:t>
                      </w: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softHyphen/>
                        <w:t>ser av den ojämna befolkningsfördelningen</w:t>
                      </w:r>
                      <w:proofErr w:type="gramStart"/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EB4936" w14:textId="77777777" w:rsidR="00B85F36" w:rsidRPr="00B424A9" w:rsidRDefault="00B85F36" w:rsidP="00B85F36">
                      <w:pPr>
                        <w:pStyle w:val="Pa19"/>
                        <w:numPr>
                          <w:ilvl w:val="0"/>
                          <w:numId w:val="1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Migration och urbanisering och orsaker till och konsekvenser av detta. </w:t>
                      </w:r>
                    </w:p>
                    <w:p w14:paraId="1DEB4937" w14:textId="77777777" w:rsidR="00B85F36" w:rsidRPr="00B424A9" w:rsidRDefault="00B85F36" w:rsidP="00B85F36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Förekomst av och orsaker till fattigdom och ohälsa i olika delar av världen. </w:t>
                      </w:r>
                    </w:p>
                    <w:p w14:paraId="1DEB4938" w14:textId="77777777" w:rsidR="00B85F36" w:rsidRPr="00F915FB" w:rsidRDefault="00B85F36" w:rsidP="00B85F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B424A9">
                        <w:rPr>
                          <w:rFonts w:cstheme="minorHAnsi"/>
                          <w:color w:val="000000"/>
                        </w:rPr>
                        <w:t>Samband mellan fattigdom, ohälsa och faktorer som befolkningstäthet, klimat och naturresurser.</w:t>
                      </w:r>
                    </w:p>
                    <w:p w14:paraId="1DEB4939" w14:textId="77777777" w:rsidR="00F915FB" w:rsidRPr="00F915FB" w:rsidRDefault="00F915FB" w:rsidP="00F915FB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Intressekonflikter om naturresurser, till exempel om tillgång till vatten och mark. </w:t>
                      </w:r>
                    </w:p>
                    <w:p w14:paraId="1DEB493A" w14:textId="77777777" w:rsidR="00B85F36" w:rsidRPr="00B85F36" w:rsidRDefault="00B85F36" w:rsidP="00B85F36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Centrala ord och begrepp som behövs för att kunna läsa,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skriva och samtala om geografi.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B4912" w14:textId="77777777" w:rsidR="00B85F36" w:rsidRDefault="00B85F36" w:rsidP="00B85F36">
      <w:pPr>
        <w:spacing w:after="0"/>
        <w:rPr>
          <w:b/>
          <w:sz w:val="24"/>
          <w:szCs w:val="24"/>
        </w:rPr>
      </w:pPr>
    </w:p>
    <w:p w14:paraId="1DEB4913" w14:textId="77777777" w:rsidR="00B85F36" w:rsidRDefault="00B85F36" w:rsidP="00B85F36">
      <w:pPr>
        <w:spacing w:after="0"/>
        <w:rPr>
          <w:b/>
          <w:sz w:val="24"/>
          <w:szCs w:val="24"/>
        </w:rPr>
      </w:pPr>
      <w:r w:rsidRPr="00242B11">
        <w:rPr>
          <w:b/>
          <w:sz w:val="24"/>
          <w:szCs w:val="24"/>
        </w:rPr>
        <w:t>Ledmotiv</w:t>
      </w:r>
    </w:p>
    <w:p w14:paraId="1DEB4914" w14:textId="77777777" w:rsidR="00B85F36" w:rsidRDefault="00B85F36" w:rsidP="00B85F36">
      <w:r>
        <w:rPr>
          <w:noProof/>
        </w:rPr>
        <mc:AlternateContent>
          <mc:Choice Requires="wps">
            <w:drawing>
              <wp:inline distT="0" distB="0" distL="0" distR="0" wp14:anchorId="1DEB492B" wp14:editId="1DEB492C">
                <wp:extent cx="5791200" cy="1389888"/>
                <wp:effectExtent l="0" t="0" r="19050" b="203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89888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493B" w14:textId="77777777" w:rsidR="00B85F36" w:rsidRDefault="00B85F36" w:rsidP="00B85F36">
                            <w:pPr>
                              <w:spacing w:after="100"/>
                            </w:pPr>
                            <w:r>
                              <w:t>Sverige i världen</w:t>
                            </w:r>
                          </w:p>
                          <w:p w14:paraId="1DEB493C" w14:textId="77777777" w:rsidR="00B85F36" w:rsidRDefault="00B85F36" w:rsidP="00B85F36">
                            <w:pPr>
                              <w:spacing w:after="100"/>
                            </w:pPr>
                            <w:r>
                              <w:t>Natur och miljö</w:t>
                            </w:r>
                          </w:p>
                          <w:p w14:paraId="1DEB493D" w14:textId="77777777" w:rsidR="00B85F36" w:rsidRDefault="00B85F36" w:rsidP="00B85F36">
                            <w:pPr>
                              <w:spacing w:after="100"/>
                            </w:pPr>
                            <w:r>
                              <w:t>Samhälle och demokrati</w:t>
                            </w:r>
                          </w:p>
                          <w:p w14:paraId="1DEB493E" w14:textId="77777777" w:rsidR="00B85F36" w:rsidRDefault="00B85F36" w:rsidP="00B85F36">
                            <w:pPr>
                              <w:spacing w:after="100"/>
                            </w:pPr>
                            <w:r>
                              <w:t>Livet och etiken</w:t>
                            </w:r>
                          </w:p>
                          <w:p w14:paraId="1DEB493F" w14:textId="77777777" w:rsidR="00B85F36" w:rsidRPr="00A45F0B" w:rsidRDefault="00B85F36" w:rsidP="00B85F36">
                            <w:pPr>
                              <w:spacing w:after="100"/>
                            </w:pPr>
                            <w:r>
                              <w:t>Relationer och kultur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56pt;height:1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" fillcolor="#b6dde8" strokecolor="#205867">
                <v:textbox>
                  <w:txbxContent>
                    <w:p w14:paraId="1DEB493B" w14:textId="77777777" w:rsidR="00B85F36" w:rsidRDefault="00B85F36" w:rsidP="00B85F36">
                      <w:pPr>
                        <w:spacing w:after="100"/>
                      </w:pPr>
                      <w:r>
                        <w:t>Sverige i världen</w:t>
                      </w:r>
                    </w:p>
                    <w:p w14:paraId="1DEB493C" w14:textId="77777777" w:rsidR="00B85F36" w:rsidRDefault="00B85F36" w:rsidP="00B85F36">
                      <w:pPr>
                        <w:spacing w:after="100"/>
                      </w:pPr>
                      <w:r>
                        <w:t>Natur och miljö</w:t>
                      </w:r>
                    </w:p>
                    <w:p w14:paraId="1DEB493D" w14:textId="77777777" w:rsidR="00B85F36" w:rsidRDefault="00B85F36" w:rsidP="00B85F36">
                      <w:pPr>
                        <w:spacing w:after="100"/>
                      </w:pPr>
                      <w:r>
                        <w:t>Samhälle och demokrati</w:t>
                      </w:r>
                    </w:p>
                    <w:p w14:paraId="1DEB493E" w14:textId="77777777" w:rsidR="00B85F36" w:rsidRDefault="00B85F36" w:rsidP="00B85F36">
                      <w:pPr>
                        <w:spacing w:after="100"/>
                      </w:pPr>
                      <w:r>
                        <w:t>Livet och etiken</w:t>
                      </w:r>
                    </w:p>
                    <w:p w14:paraId="1DEB493F" w14:textId="77777777" w:rsidR="00B85F36" w:rsidRPr="00A45F0B" w:rsidRDefault="00B85F36" w:rsidP="00B85F36">
                      <w:pPr>
                        <w:spacing w:after="100"/>
                      </w:pPr>
                      <w:r>
                        <w:t>Relationer och kultur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B4915" w14:textId="77777777" w:rsidR="00B85F36" w:rsidRDefault="00B85F36" w:rsidP="00B85F36">
      <w:pPr>
        <w:spacing w:after="0"/>
      </w:pPr>
    </w:p>
    <w:p w14:paraId="1DEB4916" w14:textId="77777777" w:rsidR="00B85F36" w:rsidRPr="00242B11" w:rsidRDefault="00B85F36" w:rsidP="00B85F36">
      <w:pPr>
        <w:spacing w:after="0"/>
        <w:rPr>
          <w:b/>
          <w:sz w:val="24"/>
          <w:szCs w:val="24"/>
        </w:rPr>
      </w:pPr>
      <w:r w:rsidRPr="00242B11">
        <w:rPr>
          <w:b/>
          <w:sz w:val="24"/>
          <w:szCs w:val="24"/>
        </w:rPr>
        <w:t>Kunskapskrav</w:t>
      </w:r>
    </w:p>
    <w:tbl>
      <w:tblPr>
        <w:tblW w:w="0" w:type="auto"/>
        <w:tblInd w:w="108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3043"/>
        <w:gridCol w:w="3040"/>
        <w:gridCol w:w="3040"/>
      </w:tblGrid>
      <w:tr w:rsidR="00B85F36" w:rsidRPr="001F4B71" w14:paraId="1DEB491A" w14:textId="77777777" w:rsidTr="0045243B">
        <w:trPr>
          <w:trHeight w:val="230"/>
        </w:trPr>
        <w:tc>
          <w:tcPr>
            <w:tcW w:w="3043" w:type="dxa"/>
            <w:shd w:val="clear" w:color="auto" w:fill="31849B"/>
          </w:tcPr>
          <w:p w14:paraId="1DEB4917" w14:textId="77777777" w:rsidR="00B85F36" w:rsidRPr="00537678" w:rsidRDefault="00B85F36" w:rsidP="0045243B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3040" w:type="dxa"/>
            <w:shd w:val="clear" w:color="auto" w:fill="31849B"/>
          </w:tcPr>
          <w:p w14:paraId="1DEB4918" w14:textId="77777777" w:rsidR="00B85F36" w:rsidRPr="00537678" w:rsidRDefault="00B85F36" w:rsidP="0045243B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C</w:t>
            </w:r>
          </w:p>
        </w:tc>
        <w:tc>
          <w:tcPr>
            <w:tcW w:w="3040" w:type="dxa"/>
            <w:shd w:val="clear" w:color="auto" w:fill="31849B"/>
          </w:tcPr>
          <w:p w14:paraId="1DEB4919" w14:textId="77777777" w:rsidR="00B85F36" w:rsidRPr="00537678" w:rsidRDefault="00B85F36" w:rsidP="0045243B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B85F36" w:rsidRPr="006F75F0" w14:paraId="1DEB491E" w14:textId="77777777" w:rsidTr="0045243B">
        <w:trPr>
          <w:trHeight w:val="418"/>
        </w:trPr>
        <w:tc>
          <w:tcPr>
            <w:tcW w:w="3043" w:type="dxa"/>
          </w:tcPr>
          <w:p w14:paraId="1DEB491B" w14:textId="77777777" w:rsidR="00B85F36" w:rsidRPr="006F75F0" w:rsidRDefault="00B85F36" w:rsidP="00331A0D">
            <w:pPr>
              <w:spacing w:after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Eleven kan resonera om olika ekologiska, ekonomiska och sociala hållbarhetsfrågor och redogör då för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underbyggda förslag på lösningar där några konsekvenser för människa, samhälle och natur vägs in.</w:t>
            </w:r>
          </w:p>
        </w:tc>
        <w:tc>
          <w:tcPr>
            <w:tcW w:w="3040" w:type="dxa"/>
          </w:tcPr>
          <w:p w14:paraId="1DEB491C" w14:textId="77777777" w:rsidR="00B85F36" w:rsidRPr="006F75F0" w:rsidRDefault="00B85F36" w:rsidP="00331A0D">
            <w:pPr>
              <w:spacing w:after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Eleven kan resonera om olika ekologiska, ekonomiska och sociala hållbarhetsfrågor och redogör då för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utvecklade och relativt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underbyggda förslag på lösningar där några konsekvenser för människa, samhälle och natur vägs in.</w:t>
            </w:r>
          </w:p>
        </w:tc>
        <w:tc>
          <w:tcPr>
            <w:tcW w:w="3040" w:type="dxa"/>
          </w:tcPr>
          <w:p w14:paraId="1DEB491D" w14:textId="77777777" w:rsidR="00B85F36" w:rsidRPr="006F75F0" w:rsidRDefault="00B85F36" w:rsidP="00331A0D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Eleven kan resonera om olika ekologiska, ekonomiska och sociala hållbarhetsfrågor och redogör då för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välutvecklade och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underbyggda förslag på lösningar där några konsekvenser för människa, samhälle och natur vägs in.</w:t>
            </w:r>
          </w:p>
        </w:tc>
      </w:tr>
    </w:tbl>
    <w:p w14:paraId="1DEB491F" w14:textId="77777777" w:rsidR="00F915FB" w:rsidRDefault="00F915FB">
      <w:r>
        <w:br w:type="page"/>
      </w:r>
    </w:p>
    <w:tbl>
      <w:tblPr>
        <w:tblW w:w="0" w:type="auto"/>
        <w:tblInd w:w="108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3043"/>
        <w:gridCol w:w="3040"/>
        <w:gridCol w:w="3040"/>
      </w:tblGrid>
      <w:tr w:rsidR="00B85F36" w:rsidRPr="006F75F0" w14:paraId="1DEB4923" w14:textId="77777777" w:rsidTr="0045243B">
        <w:trPr>
          <w:trHeight w:val="418"/>
        </w:trPr>
        <w:tc>
          <w:tcPr>
            <w:tcW w:w="3043" w:type="dxa"/>
          </w:tcPr>
          <w:p w14:paraId="1DEB4920" w14:textId="77777777" w:rsidR="00B85F36" w:rsidRPr="006F75F0" w:rsidRDefault="00B85F36" w:rsidP="00331A0D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2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Eleven har </w:t>
            </w:r>
            <w:r w:rsidRPr="00B424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grundläggande </w:t>
            </w:r>
            <w:r w:rsidRPr="00B42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kunskaper om samspelet mellan människa, samhälle och natur, och visar det genom att föra </w:t>
            </w:r>
            <w:r w:rsidRPr="00B424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B42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underbyggda resonemang om orsaker till och konsekvenser av befolkningsfördelning, migration, klimat, vegetation och klimatförändringar i olika delar av världen. </w:t>
            </w:r>
          </w:p>
        </w:tc>
        <w:tc>
          <w:tcPr>
            <w:tcW w:w="3040" w:type="dxa"/>
          </w:tcPr>
          <w:p w14:paraId="1DEB4921" w14:textId="77777777" w:rsidR="00B85F36" w:rsidRPr="006F75F0" w:rsidRDefault="00B85F36" w:rsidP="00331A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har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goda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kunskaper om samspelet mellan människa, samhälle och natur, och visar det genom att föra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utvecklade och relativt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underbyggda resonemang om orsaker till och konsekvenser av befolkningsfördelning, migration, klimat, vegetation och klimatförändringar i olika delar av världen.</w:t>
            </w:r>
          </w:p>
        </w:tc>
        <w:tc>
          <w:tcPr>
            <w:tcW w:w="3040" w:type="dxa"/>
          </w:tcPr>
          <w:p w14:paraId="1DEB4922" w14:textId="77777777" w:rsidR="00B85F36" w:rsidRPr="006F75F0" w:rsidRDefault="00B85F36" w:rsidP="00331A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har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mycket goda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kunskaper om samspelet mellan människa, samhälle och natur, och visar det genom att föra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välutvecklade och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underbyggda resonemang om orsaker till och konsekvenser av befolkningsfördelning, migration, klimat, vegetation och klimatförändringar i olika delar av världen.</w:t>
            </w:r>
          </w:p>
        </w:tc>
      </w:tr>
      <w:tr w:rsidR="00B85F36" w:rsidRPr="006F75F0" w14:paraId="1DEB4927" w14:textId="77777777" w:rsidTr="0045243B">
        <w:trPr>
          <w:trHeight w:val="418"/>
        </w:trPr>
        <w:tc>
          <w:tcPr>
            <w:tcW w:w="3043" w:type="dxa"/>
          </w:tcPr>
          <w:p w14:paraId="1DEB4924" w14:textId="77777777" w:rsidR="00B85F36" w:rsidRPr="006F75F0" w:rsidRDefault="00B85F36" w:rsidP="00331A0D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2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Eleven kan använda geografiska begrepp på ett </w:t>
            </w:r>
            <w:r w:rsidRPr="00B424A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 huvudsak </w:t>
            </w:r>
            <w:r w:rsidRPr="00B42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fungerande sätt. </w:t>
            </w:r>
          </w:p>
        </w:tc>
        <w:tc>
          <w:tcPr>
            <w:tcW w:w="3040" w:type="dxa"/>
          </w:tcPr>
          <w:p w14:paraId="1DEB4925" w14:textId="77777777" w:rsidR="00B85F36" w:rsidRPr="006F75F0" w:rsidRDefault="00B85F36" w:rsidP="00331A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kan använda geografiska begrepp på ett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relativt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fungerande sätt.</w:t>
            </w:r>
          </w:p>
        </w:tc>
        <w:tc>
          <w:tcPr>
            <w:tcW w:w="3040" w:type="dxa"/>
          </w:tcPr>
          <w:p w14:paraId="1DEB4926" w14:textId="77777777" w:rsidR="00B85F36" w:rsidRPr="006F75F0" w:rsidRDefault="00B85F36" w:rsidP="00331A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Eleven kan använda geo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softHyphen/>
              <w:t xml:space="preserve">grafiska begrepp på ett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fungerande sätt.</w:t>
            </w:r>
          </w:p>
        </w:tc>
      </w:tr>
    </w:tbl>
    <w:p w14:paraId="1DEB4928" w14:textId="77777777" w:rsidR="00396891" w:rsidRDefault="00396891"/>
    <w:sectPr w:rsidR="00396891" w:rsidSect="00F915FB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A481" w14:textId="77777777" w:rsidR="00644C63" w:rsidRDefault="00644C63">
      <w:pPr>
        <w:spacing w:after="0" w:line="240" w:lineRule="auto"/>
      </w:pPr>
      <w:r>
        <w:separator/>
      </w:r>
    </w:p>
  </w:endnote>
  <w:endnote w:type="continuationSeparator" w:id="0">
    <w:p w14:paraId="21D5A039" w14:textId="77777777" w:rsidR="00644C63" w:rsidRDefault="006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F6F4E" w14:textId="77777777" w:rsidR="00644C63" w:rsidRDefault="00644C63">
      <w:pPr>
        <w:spacing w:after="0" w:line="240" w:lineRule="auto"/>
      </w:pPr>
      <w:r>
        <w:separator/>
      </w:r>
    </w:p>
  </w:footnote>
  <w:footnote w:type="continuationSeparator" w:id="0">
    <w:p w14:paraId="2B22A53C" w14:textId="77777777" w:rsidR="00644C63" w:rsidRDefault="0064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4931" w14:textId="77777777" w:rsidR="002337A8" w:rsidRDefault="00B85F36" w:rsidP="00871755">
    <w:pPr>
      <w:pStyle w:val="Header"/>
      <w:jc w:val="right"/>
    </w:pPr>
    <w:r>
      <w:rPr>
        <w:noProof/>
      </w:rPr>
      <w:drawing>
        <wp:inline distT="0" distB="0" distL="0" distR="0" wp14:anchorId="1DEB4933" wp14:editId="1DEB4934">
          <wp:extent cx="1731010" cy="524510"/>
          <wp:effectExtent l="0" t="0" r="2540" b="8890"/>
          <wp:docPr id="3" name="Picture 3" descr="http://www.viaecole.se/sv/PublishingImages/RW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viaecole.se/sv/PublishingImages/RW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94" r="9589" b="26086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B4932" w14:textId="77777777" w:rsidR="002337A8" w:rsidRDefault="0064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BE"/>
    <w:multiLevelType w:val="hybridMultilevel"/>
    <w:tmpl w:val="AEA2FCB2"/>
    <w:lvl w:ilvl="0" w:tplc="F04082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7F1"/>
    <w:multiLevelType w:val="hybridMultilevel"/>
    <w:tmpl w:val="03F08194"/>
    <w:lvl w:ilvl="0" w:tplc="6E1220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B1C"/>
    <w:multiLevelType w:val="hybridMultilevel"/>
    <w:tmpl w:val="F63C2778"/>
    <w:lvl w:ilvl="0" w:tplc="45009C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6"/>
    <w:rsid w:val="00115196"/>
    <w:rsid w:val="0031771F"/>
    <w:rsid w:val="00331A0D"/>
    <w:rsid w:val="00396891"/>
    <w:rsid w:val="00497E84"/>
    <w:rsid w:val="005139F5"/>
    <w:rsid w:val="00644C63"/>
    <w:rsid w:val="008276EE"/>
    <w:rsid w:val="00AC793B"/>
    <w:rsid w:val="00B85F36"/>
    <w:rsid w:val="00C221C1"/>
    <w:rsid w:val="00E01469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36"/>
    <w:pPr>
      <w:spacing w:after="200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36"/>
    <w:rPr>
      <w:rFonts w:ascii="Calibri" w:eastAsia="Times New Roman" w:hAnsi="Calibri" w:cs="Times New Roman"/>
      <w:lang w:eastAsia="sv-SE"/>
    </w:rPr>
  </w:style>
  <w:style w:type="paragraph" w:customStyle="1" w:styleId="Pa19">
    <w:name w:val="Pa19"/>
    <w:basedOn w:val="Normal"/>
    <w:next w:val="Normal"/>
    <w:uiPriority w:val="99"/>
    <w:rsid w:val="00B85F36"/>
    <w:pPr>
      <w:autoSpaceDE w:val="0"/>
      <w:autoSpaceDN w:val="0"/>
      <w:adjustRightInd w:val="0"/>
      <w:spacing w:after="0" w:line="201" w:lineRule="atLeast"/>
    </w:pPr>
    <w:rPr>
      <w:rFonts w:ascii="AGaramond" w:eastAsiaTheme="minorHAnsi" w:hAnsi="AGaramond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36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85F36"/>
    <w:pPr>
      <w:spacing w:after="1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1">
    <w:name w:val="Pa2+1"/>
    <w:basedOn w:val="Normal"/>
    <w:next w:val="Normal"/>
    <w:uiPriority w:val="99"/>
    <w:rsid w:val="00B85F36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36"/>
    <w:pPr>
      <w:spacing w:after="200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36"/>
    <w:rPr>
      <w:rFonts w:ascii="Calibri" w:eastAsia="Times New Roman" w:hAnsi="Calibri" w:cs="Times New Roman"/>
      <w:lang w:eastAsia="sv-SE"/>
    </w:rPr>
  </w:style>
  <w:style w:type="paragraph" w:customStyle="1" w:styleId="Pa19">
    <w:name w:val="Pa19"/>
    <w:basedOn w:val="Normal"/>
    <w:next w:val="Normal"/>
    <w:uiPriority w:val="99"/>
    <w:rsid w:val="00B85F36"/>
    <w:pPr>
      <w:autoSpaceDE w:val="0"/>
      <w:autoSpaceDN w:val="0"/>
      <w:adjustRightInd w:val="0"/>
      <w:spacing w:after="0" w:line="201" w:lineRule="atLeast"/>
    </w:pPr>
    <w:rPr>
      <w:rFonts w:ascii="AGaramond" w:eastAsiaTheme="minorHAnsi" w:hAnsi="AGaramond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36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85F36"/>
    <w:pPr>
      <w:spacing w:after="1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1">
    <w:name w:val="Pa2+1"/>
    <w:basedOn w:val="Normal"/>
    <w:next w:val="Normal"/>
    <w:uiPriority w:val="99"/>
    <w:rsid w:val="00B85F36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6E3A56D46B6408AE1CFC5A9756E14" ma:contentTypeVersion="0" ma:contentTypeDescription="Skapa ett nytt dokument." ma:contentTypeScope="" ma:versionID="4f0457a7a8d316ff536b75e71be27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C06DE-6903-4098-BD2C-48AE5864C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315F2-7172-4A6B-AD13-0523252F2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B3020-1D15-43B5-A3BE-B0C0B458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Andersson</dc:creator>
  <cp:lastModifiedBy>Oscar Seidler</cp:lastModifiedBy>
  <cp:revision>2</cp:revision>
  <dcterms:created xsi:type="dcterms:W3CDTF">2018-01-09T08:13:00Z</dcterms:created>
  <dcterms:modified xsi:type="dcterms:W3CDTF">2018-01-09T08:13:00Z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0x010100C706E3A56D46B6408AE1CFC5A9756E14</vt:lpwstr>
  </property>
</Properties>
</file>